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1C" w:rsidRDefault="00BA6D1C" w:rsidP="006F429E">
      <w:pPr>
        <w:tabs>
          <w:tab w:val="left" w:pos="0"/>
        </w:tabs>
        <w:jc w:val="center"/>
        <w:rPr>
          <w:b/>
          <w:sz w:val="28"/>
          <w:szCs w:val="28"/>
        </w:rPr>
      </w:pPr>
      <w:r w:rsidRPr="006F429E">
        <w:rPr>
          <w:b/>
          <w:sz w:val="28"/>
          <w:szCs w:val="28"/>
        </w:rPr>
        <w:t xml:space="preserve">IZVJEŠTAJ O ZADUŽIVANJU NA DOMAĆEM I STRANOM TRŽIŠTU NOVCA I </w:t>
      </w:r>
      <w:r w:rsidR="006F429E">
        <w:rPr>
          <w:b/>
          <w:sz w:val="28"/>
          <w:szCs w:val="28"/>
        </w:rPr>
        <w:t>KAPITALA U</w:t>
      </w:r>
      <w:r w:rsidR="006F429E" w:rsidRPr="006F429E">
        <w:rPr>
          <w:b/>
          <w:sz w:val="28"/>
          <w:szCs w:val="28"/>
        </w:rPr>
        <w:t xml:space="preserve"> PRVOM POLUGODIŠTU 2019. GODINE</w:t>
      </w:r>
    </w:p>
    <w:p w:rsidR="00BA6D1C" w:rsidRPr="00EF5966" w:rsidRDefault="00BA6D1C" w:rsidP="00BA6D1C">
      <w:pPr>
        <w:jc w:val="both"/>
      </w:pPr>
    </w:p>
    <w:p w:rsidR="006F429E" w:rsidRDefault="006F429E" w:rsidP="00BA6D1C">
      <w:pPr>
        <w:pStyle w:val="Uvuenotijeloteksta"/>
        <w:ind w:firstLine="0"/>
      </w:pPr>
    </w:p>
    <w:p w:rsidR="00BA6D1C" w:rsidRDefault="00BA6D1C" w:rsidP="00BA6D1C">
      <w:pPr>
        <w:pStyle w:val="Uvuenotijeloteksta"/>
        <w:ind w:firstLine="0"/>
      </w:pPr>
      <w:r w:rsidRPr="00EF5966">
        <w:t>Hrvatski sabor je</w:t>
      </w:r>
      <w:r w:rsidR="001B3D07">
        <w:t xml:space="preserve"> sukladno</w:t>
      </w:r>
      <w:r w:rsidRPr="00EF5966">
        <w:t xml:space="preserve"> člank</w:t>
      </w:r>
      <w:r w:rsidR="001B3D07">
        <w:t>u</w:t>
      </w:r>
      <w:r w:rsidRPr="00EF5966">
        <w:t xml:space="preserve"> 29. Zakona o izvršavanju </w:t>
      </w:r>
      <w:r w:rsidR="00BB78D1">
        <w:t>D</w:t>
      </w:r>
      <w:r w:rsidRPr="00EF5966">
        <w:t>ržavnog proračuna Republike Hrvatske za 201</w:t>
      </w:r>
      <w:r w:rsidR="00CC3E58">
        <w:t>9</w:t>
      </w:r>
      <w:r w:rsidRPr="00EF5966">
        <w:t xml:space="preserve">. godinu (Narodne novine, broj </w:t>
      </w:r>
      <w:r w:rsidR="00CC3E58">
        <w:t>113</w:t>
      </w:r>
      <w:r w:rsidR="00FD0FAB" w:rsidRPr="00EF5966">
        <w:t>/</w:t>
      </w:r>
      <w:r w:rsidR="00652634">
        <w:t>20</w:t>
      </w:r>
      <w:r w:rsidR="00FD0FAB" w:rsidRPr="00EF5966">
        <w:t>18</w:t>
      </w:r>
      <w:r w:rsidR="00B064F4" w:rsidRPr="00EF5966">
        <w:t>)</w:t>
      </w:r>
      <w:r w:rsidRPr="00EF5966">
        <w:t xml:space="preserve"> ovlastio Ministarstvo financija Republike Hrvatske da se u ime Republike Hrvatske može zadužiti na </w:t>
      </w:r>
      <w:r w:rsidR="00BB78D1">
        <w:t xml:space="preserve">domaćem i </w:t>
      </w:r>
      <w:r w:rsidRPr="00EF5966">
        <w:t xml:space="preserve">inozemnom tržištu novca i kapitala do ukupnog iznosa od </w:t>
      </w:r>
      <w:r w:rsidR="00CC3E58">
        <w:t>30.099.987.548,00</w:t>
      </w:r>
      <w:r w:rsidRPr="00EF5966">
        <w:t xml:space="preserve"> kuna</w:t>
      </w:r>
      <w:r w:rsidR="00BB78D1">
        <w:t>.</w:t>
      </w:r>
      <w:r w:rsidR="00B064F4" w:rsidRPr="00EF5966">
        <w:t xml:space="preserve"> </w:t>
      </w:r>
    </w:p>
    <w:p w:rsidR="001B3D07" w:rsidRDefault="001B3D07" w:rsidP="00BA6D1C">
      <w:pPr>
        <w:pStyle w:val="Uvuenotijeloteksta"/>
        <w:ind w:firstLine="0"/>
      </w:pPr>
    </w:p>
    <w:p w:rsidR="001B3D07" w:rsidRDefault="001B3D07" w:rsidP="00BA6D1C">
      <w:pPr>
        <w:pStyle w:val="Uvuenotijeloteksta"/>
        <w:ind w:firstLine="0"/>
      </w:pPr>
      <w:r>
        <w:t>Tijekom 201</w:t>
      </w:r>
      <w:r w:rsidR="00CC3E58">
        <w:t>9</w:t>
      </w:r>
      <w:r>
        <w:t>. godine, radi izvršenja izdataka utvrđenih Zakonom o izvršavanju državnog proračuna RH za 201</w:t>
      </w:r>
      <w:r w:rsidR="00CC3E58">
        <w:t>9</w:t>
      </w:r>
      <w:r>
        <w:t>. godinu, Republika Hrvatska se zadužila izdavanjem dviju obveznica uz plasman na domaćem tržištu i jednih obveznica na međunarodnom tržištu kapitala.</w:t>
      </w:r>
    </w:p>
    <w:p w:rsidR="00BC3902" w:rsidRPr="00EF5966" w:rsidRDefault="00BC3902" w:rsidP="00BA6D1C">
      <w:pPr>
        <w:pStyle w:val="Uvuenotijeloteksta"/>
        <w:ind w:firstLine="0"/>
      </w:pPr>
    </w:p>
    <w:p w:rsidR="003B3334" w:rsidRDefault="003B3334" w:rsidP="003B3334">
      <w:pPr>
        <w:pStyle w:val="Odlomakpopisa"/>
        <w:numPr>
          <w:ilvl w:val="0"/>
          <w:numId w:val="5"/>
        </w:numPr>
        <w:rPr>
          <w:b/>
          <w:i/>
        </w:rPr>
      </w:pPr>
      <w:r w:rsidRPr="00EF5966">
        <w:rPr>
          <w:b/>
          <w:i/>
        </w:rPr>
        <w:t xml:space="preserve">Obveznice uz plasman na domaćem tržištu kapitala </w:t>
      </w:r>
    </w:p>
    <w:p w:rsidR="00BB78D1" w:rsidRPr="00EF5966" w:rsidRDefault="00BB78D1" w:rsidP="00BB78D1">
      <w:pPr>
        <w:pStyle w:val="Odlomakpopisa"/>
        <w:rPr>
          <w:b/>
          <w:i/>
        </w:rPr>
      </w:pPr>
    </w:p>
    <w:p w:rsidR="00BC3902" w:rsidRDefault="003B3334" w:rsidP="003B3334">
      <w:pPr>
        <w:jc w:val="both"/>
      </w:pPr>
      <w:r w:rsidRPr="00EF5966">
        <w:t xml:space="preserve">Republika Hrvatska se </w:t>
      </w:r>
      <w:r w:rsidR="001B3D07">
        <w:t xml:space="preserve">u </w:t>
      </w:r>
      <w:r w:rsidR="00CC3E58">
        <w:t>veljači</w:t>
      </w:r>
      <w:r w:rsidR="001B3D07">
        <w:t xml:space="preserve"> 201</w:t>
      </w:r>
      <w:r w:rsidR="00CC3E58">
        <w:t>9</w:t>
      </w:r>
      <w:r w:rsidR="001B3D07">
        <w:t xml:space="preserve">. godine zadužila izdavanjem dviju obveznica uz </w:t>
      </w:r>
      <w:r w:rsidR="00BC3902">
        <w:t xml:space="preserve"> plasman na domaćem tržištu kapitala</w:t>
      </w:r>
      <w:r w:rsidR="001B3D07">
        <w:t>.</w:t>
      </w:r>
      <w:r w:rsidRPr="00EF5966">
        <w:t xml:space="preserve"> </w:t>
      </w:r>
    </w:p>
    <w:p w:rsidR="00652634" w:rsidRDefault="00652634" w:rsidP="003B3334">
      <w:pPr>
        <w:jc w:val="both"/>
      </w:pPr>
    </w:p>
    <w:p w:rsidR="00BC3902" w:rsidRDefault="003B3334" w:rsidP="003B3334">
      <w:pPr>
        <w:jc w:val="both"/>
      </w:pPr>
      <w:r w:rsidRPr="00EF5966">
        <w:t xml:space="preserve">Obveznice  u iznosu od 5 milijardi kuna izdane su s dospijećem </w:t>
      </w:r>
      <w:r w:rsidR="00CC3E58">
        <w:t>9. srpnja</w:t>
      </w:r>
      <w:r w:rsidRPr="00EF5966">
        <w:t xml:space="preserve"> 202</w:t>
      </w:r>
      <w:r w:rsidR="00CC3E58">
        <w:t>9</w:t>
      </w:r>
      <w:r w:rsidRPr="00EF5966">
        <w:t xml:space="preserve">. </w:t>
      </w:r>
      <w:r w:rsidR="00BC3902">
        <w:t xml:space="preserve">godine </w:t>
      </w:r>
      <w:r w:rsidRPr="00EF5966">
        <w:t xml:space="preserve">po cijeni </w:t>
      </w:r>
      <w:r w:rsidR="00CC3E58">
        <w:t>99,678</w:t>
      </w:r>
      <w:r w:rsidRPr="00EF5966">
        <w:t xml:space="preserve">% nominalnog iznosa uz nepromjenjivi kamatni kupon od </w:t>
      </w:r>
      <w:r w:rsidR="00CC3E58">
        <w:t>2,375</w:t>
      </w:r>
      <w:r w:rsidRPr="00EF5966">
        <w:t>% godišnje.</w:t>
      </w:r>
      <w:r w:rsidR="00BC3902">
        <w:t xml:space="preserve"> Ovo izdanje obveznica je konsolidirano s izdanjem iznos</w:t>
      </w:r>
      <w:r w:rsidR="00BC1164">
        <w:t>a</w:t>
      </w:r>
      <w:r w:rsidR="00BC3902">
        <w:t xml:space="preserve"> od 5 milijardi kuna obveznica </w:t>
      </w:r>
      <w:r w:rsidR="00652634">
        <w:t xml:space="preserve">pod oznakom RHMF-T-297A </w:t>
      </w:r>
      <w:r w:rsidR="00BC3902">
        <w:t>iz s</w:t>
      </w:r>
      <w:r w:rsidR="00CC3E58">
        <w:t>rpnja</w:t>
      </w:r>
      <w:r w:rsidR="00BC3902">
        <w:t xml:space="preserve"> 201</w:t>
      </w:r>
      <w:r w:rsidR="00CC3E58">
        <w:t>8</w:t>
      </w:r>
      <w:r w:rsidR="00BC3902">
        <w:t>. godine te</w:t>
      </w:r>
      <w:r w:rsidR="00BC1164">
        <w:t xml:space="preserve"> s njim</w:t>
      </w:r>
      <w:r w:rsidR="00BC3902">
        <w:t xml:space="preserve"> čini integralno izdanje u iznosu 1</w:t>
      </w:r>
      <w:r w:rsidR="00CC3E58">
        <w:t>0</w:t>
      </w:r>
      <w:r w:rsidR="00BC3902">
        <w:t xml:space="preserve"> milijard</w:t>
      </w:r>
      <w:r w:rsidR="00CC3E58">
        <w:t>i</w:t>
      </w:r>
      <w:r w:rsidR="00BC3902">
        <w:t xml:space="preserve"> kuna.</w:t>
      </w:r>
    </w:p>
    <w:p w:rsidR="003B3334" w:rsidRPr="00EF5966" w:rsidRDefault="003B3334" w:rsidP="003B3334">
      <w:pPr>
        <w:jc w:val="both"/>
      </w:pPr>
      <w:r w:rsidRPr="00EF5966">
        <w:t xml:space="preserve">Obveznice u iznosu od </w:t>
      </w:r>
      <w:r w:rsidR="00FE2702" w:rsidRPr="00EF5966">
        <w:t>5</w:t>
      </w:r>
      <w:r w:rsidR="00CC3E58">
        <w:t>00 milijuna eura</w:t>
      </w:r>
      <w:r w:rsidRPr="00EF5966">
        <w:t xml:space="preserve"> </w:t>
      </w:r>
      <w:r w:rsidR="00652634">
        <w:t xml:space="preserve"> uz valutnu klauzulu </w:t>
      </w:r>
      <w:r w:rsidRPr="00EF5966">
        <w:t xml:space="preserve">izdane su s dospijećem </w:t>
      </w:r>
      <w:r w:rsidR="00077732">
        <w:t>5. veljače</w:t>
      </w:r>
      <w:r w:rsidRPr="00EF5966">
        <w:t xml:space="preserve"> 202</w:t>
      </w:r>
      <w:r w:rsidR="00077732">
        <w:t>2</w:t>
      </w:r>
      <w:r w:rsidRPr="00EF5966">
        <w:t>. po cijeni 9</w:t>
      </w:r>
      <w:r w:rsidR="00077732">
        <w:t>9,525</w:t>
      </w:r>
      <w:r w:rsidRPr="00EF5966">
        <w:t>% nominalnog iznosa uz nepromjenjivi kamatni kupon od</w:t>
      </w:r>
      <w:r w:rsidR="00FE2702" w:rsidRPr="00EF5966">
        <w:t xml:space="preserve"> </w:t>
      </w:r>
      <w:r w:rsidR="00077732">
        <w:t>0,50</w:t>
      </w:r>
      <w:r w:rsidRPr="00EF5966">
        <w:t xml:space="preserve">% godišnje. </w:t>
      </w:r>
    </w:p>
    <w:p w:rsidR="0030781A" w:rsidRDefault="0030781A" w:rsidP="00FE2702">
      <w:pPr>
        <w:jc w:val="both"/>
      </w:pPr>
    </w:p>
    <w:p w:rsidR="006275D2" w:rsidRDefault="006275D2" w:rsidP="00FE2702">
      <w:pPr>
        <w:jc w:val="both"/>
      </w:pPr>
      <w:r>
        <w:t xml:space="preserve">U tablici 1. dan je se prikaz aktivnih obveznica izdanih na domaćem tržištu </w:t>
      </w:r>
      <w:r w:rsidR="00210391">
        <w:t>kapitala. Uz svaku pojedinačnu seriju obveznice naznačen je da</w:t>
      </w:r>
      <w:r>
        <w:t>tum izdavanja, valut</w:t>
      </w:r>
      <w:r w:rsidR="00210391">
        <w:t>a i iznos</w:t>
      </w:r>
      <w:r>
        <w:t xml:space="preserve"> izdanja te</w:t>
      </w:r>
      <w:r w:rsidR="0098380F">
        <w:t xml:space="preserve"> godišnj</w:t>
      </w:r>
      <w:r w:rsidR="00210391">
        <w:t>a</w:t>
      </w:r>
      <w:r>
        <w:t xml:space="preserve"> kamatn</w:t>
      </w:r>
      <w:r w:rsidR="00210391">
        <w:t>a</w:t>
      </w:r>
      <w:r>
        <w:t xml:space="preserve"> stop</w:t>
      </w:r>
      <w:r w:rsidR="00210391">
        <w:t>a</w:t>
      </w:r>
      <w:r>
        <w:t xml:space="preserve"> i </w:t>
      </w:r>
      <w:r w:rsidR="00A87B24">
        <w:t>d</w:t>
      </w:r>
      <w:r>
        <w:t>atum dospijeća</w:t>
      </w:r>
      <w:r w:rsidR="00A87B24">
        <w:t xml:space="preserve"> otplate</w:t>
      </w:r>
      <w:r>
        <w:t>.</w:t>
      </w:r>
    </w:p>
    <w:p w:rsidR="006F429E" w:rsidRDefault="006F429E" w:rsidP="00FE2702">
      <w:pPr>
        <w:jc w:val="both"/>
      </w:pPr>
    </w:p>
    <w:p w:rsidR="006F429E" w:rsidRDefault="006F429E" w:rsidP="00FE2702">
      <w:pPr>
        <w:jc w:val="both"/>
      </w:pPr>
    </w:p>
    <w:p w:rsidR="006F429E" w:rsidRDefault="006F429E" w:rsidP="00FE2702">
      <w:pPr>
        <w:jc w:val="both"/>
      </w:pPr>
    </w:p>
    <w:p w:rsidR="006F429E" w:rsidRDefault="006F429E" w:rsidP="00FE2702">
      <w:pPr>
        <w:jc w:val="both"/>
      </w:pPr>
    </w:p>
    <w:p w:rsidR="006F429E" w:rsidRDefault="006F429E" w:rsidP="00FE2702">
      <w:pPr>
        <w:jc w:val="both"/>
      </w:pPr>
    </w:p>
    <w:p w:rsidR="006F429E" w:rsidRDefault="006F429E" w:rsidP="00FE2702">
      <w:pPr>
        <w:jc w:val="both"/>
      </w:pPr>
    </w:p>
    <w:p w:rsidR="006F429E" w:rsidRDefault="006F429E" w:rsidP="00FE2702">
      <w:pPr>
        <w:jc w:val="both"/>
      </w:pPr>
    </w:p>
    <w:p w:rsidR="006F429E" w:rsidRDefault="006F429E" w:rsidP="00FE2702">
      <w:pPr>
        <w:jc w:val="both"/>
      </w:pPr>
    </w:p>
    <w:p w:rsidR="006F429E" w:rsidRDefault="006F429E" w:rsidP="00FE2702">
      <w:pPr>
        <w:jc w:val="both"/>
      </w:pPr>
    </w:p>
    <w:p w:rsidR="006F429E" w:rsidRDefault="006F429E" w:rsidP="00FE2702">
      <w:pPr>
        <w:jc w:val="both"/>
      </w:pPr>
    </w:p>
    <w:p w:rsidR="006F429E" w:rsidRDefault="006F429E" w:rsidP="00FE2702">
      <w:pPr>
        <w:jc w:val="both"/>
      </w:pPr>
    </w:p>
    <w:p w:rsidR="006F429E" w:rsidRDefault="006F429E" w:rsidP="00FE2702">
      <w:pPr>
        <w:jc w:val="both"/>
      </w:pPr>
    </w:p>
    <w:p w:rsidR="006F429E" w:rsidRDefault="006F429E" w:rsidP="00FE2702">
      <w:pPr>
        <w:jc w:val="both"/>
      </w:pPr>
    </w:p>
    <w:p w:rsidR="006F429E" w:rsidRDefault="006F429E" w:rsidP="00FE2702">
      <w:pPr>
        <w:jc w:val="both"/>
      </w:pPr>
    </w:p>
    <w:p w:rsidR="006F429E" w:rsidRDefault="006F429E" w:rsidP="00FE2702">
      <w:pPr>
        <w:jc w:val="both"/>
      </w:pPr>
    </w:p>
    <w:p w:rsidR="006F429E" w:rsidRDefault="006F429E" w:rsidP="00FE2702">
      <w:pPr>
        <w:jc w:val="both"/>
      </w:pPr>
    </w:p>
    <w:p w:rsidR="006F429E" w:rsidRDefault="006F429E" w:rsidP="00FE2702">
      <w:pPr>
        <w:jc w:val="both"/>
      </w:pPr>
    </w:p>
    <w:p w:rsidR="006F429E" w:rsidRDefault="006F429E" w:rsidP="00FE2702">
      <w:pPr>
        <w:jc w:val="both"/>
      </w:pPr>
    </w:p>
    <w:p w:rsidR="006F429E" w:rsidRDefault="006F429E" w:rsidP="00FE2702">
      <w:pPr>
        <w:jc w:val="both"/>
      </w:pPr>
    </w:p>
    <w:p w:rsidR="00A87B24" w:rsidRDefault="00A87B24" w:rsidP="00FE2702">
      <w:pPr>
        <w:jc w:val="both"/>
      </w:pPr>
    </w:p>
    <w:p w:rsidR="006275D2" w:rsidRDefault="006275D2" w:rsidP="00FE2702">
      <w:pPr>
        <w:jc w:val="both"/>
        <w:rPr>
          <w:i/>
        </w:rPr>
      </w:pPr>
      <w:r w:rsidRPr="006275D2">
        <w:rPr>
          <w:i/>
        </w:rPr>
        <w:lastRenderedPageBreak/>
        <w:t>Tablica 1. Pregled aktivnih domaćih obveznica Republike Hrvatske</w:t>
      </w:r>
      <w:r w:rsidR="00817A1D">
        <w:rPr>
          <w:i/>
        </w:rPr>
        <w:t xml:space="preserve">, </w:t>
      </w:r>
      <w:r w:rsidR="00077732">
        <w:rPr>
          <w:i/>
        </w:rPr>
        <w:t xml:space="preserve">30. lipnja </w:t>
      </w:r>
      <w:r w:rsidR="00817A1D">
        <w:rPr>
          <w:i/>
        </w:rPr>
        <w:t>201</w:t>
      </w:r>
      <w:r w:rsidR="00077732">
        <w:rPr>
          <w:i/>
        </w:rPr>
        <w:t>9</w:t>
      </w:r>
      <w:r w:rsidR="00817A1D">
        <w:rPr>
          <w:i/>
        </w:rPr>
        <w:t xml:space="preserve">. </w:t>
      </w:r>
      <w:r w:rsidR="003A1651">
        <w:rPr>
          <w:i/>
        </w:rPr>
        <w:t>g</w:t>
      </w:r>
      <w:r w:rsidR="00817A1D">
        <w:rPr>
          <w:i/>
        </w:rPr>
        <w:t>odine</w:t>
      </w:r>
    </w:p>
    <w:p w:rsidR="004F6226" w:rsidRDefault="004F6226" w:rsidP="00FE2702">
      <w:pPr>
        <w:jc w:val="both"/>
        <w:rPr>
          <w:i/>
        </w:rPr>
      </w:pPr>
      <w:r w:rsidRPr="004F6226">
        <w:rPr>
          <w:noProof/>
        </w:rPr>
        <w:drawing>
          <wp:inline distT="0" distB="0" distL="0" distR="0" wp14:anchorId="6B496AB3" wp14:editId="7A8F39CD">
            <wp:extent cx="5760720" cy="3250094"/>
            <wp:effectExtent l="0" t="0" r="0" b="762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FA3" w:rsidRDefault="00F10FA3" w:rsidP="006F429E">
      <w:pPr>
        <w:keepNext/>
        <w:jc w:val="both"/>
        <w:rPr>
          <w:i/>
        </w:rPr>
      </w:pPr>
      <w:r w:rsidRPr="00F10FA3">
        <w:rPr>
          <w:i/>
        </w:rPr>
        <w:t>Izvor: Ministarstvo financija</w:t>
      </w:r>
    </w:p>
    <w:p w:rsidR="0030781A" w:rsidRDefault="0030781A" w:rsidP="00F10FA3">
      <w:pPr>
        <w:jc w:val="both"/>
        <w:rPr>
          <w:i/>
        </w:rPr>
      </w:pPr>
    </w:p>
    <w:p w:rsidR="00D96C08" w:rsidRPr="00EF5966" w:rsidRDefault="003C1F07" w:rsidP="00C83AB5">
      <w:pPr>
        <w:pStyle w:val="Odlomakpopisa"/>
        <w:numPr>
          <w:ilvl w:val="0"/>
          <w:numId w:val="5"/>
        </w:numPr>
        <w:spacing w:after="200" w:line="360" w:lineRule="auto"/>
        <w:jc w:val="both"/>
        <w:rPr>
          <w:b/>
          <w:i/>
        </w:rPr>
      </w:pPr>
      <w:r w:rsidRPr="00EF5966">
        <w:rPr>
          <w:b/>
          <w:i/>
        </w:rPr>
        <w:t>Euroobveznice na međunarodnom tržištu</w:t>
      </w:r>
    </w:p>
    <w:p w:rsidR="00C075DE" w:rsidRPr="00EF5966" w:rsidRDefault="00C075DE" w:rsidP="00C075DE">
      <w:pPr>
        <w:jc w:val="both"/>
      </w:pPr>
      <w:r w:rsidRPr="00EF5966">
        <w:t xml:space="preserve">Republika Hrvatska se u </w:t>
      </w:r>
      <w:r w:rsidR="006261DB" w:rsidRPr="00EF5966">
        <w:t>lipnju</w:t>
      </w:r>
      <w:r w:rsidRPr="00EF5966">
        <w:t xml:space="preserve"> zadužila na međunarodnom financijskom tržištu izdavanjem euroobveznica u iznosu od </w:t>
      </w:r>
      <w:r w:rsidR="007D5BDF">
        <w:t>1,5 milijardi</w:t>
      </w:r>
      <w:r w:rsidR="003C1F07" w:rsidRPr="00EF5966">
        <w:t xml:space="preserve"> </w:t>
      </w:r>
      <w:r w:rsidRPr="00EF5966">
        <w:t>eura</w:t>
      </w:r>
      <w:r w:rsidRPr="00EF5966">
        <w:rPr>
          <w:b/>
        </w:rPr>
        <w:t>.</w:t>
      </w:r>
      <w:r w:rsidRPr="00EF5966">
        <w:t xml:space="preserve"> Obveznice su izdane po cijeni od 98,</w:t>
      </w:r>
      <w:r w:rsidR="007D5BDF">
        <w:t>148</w:t>
      </w:r>
      <w:r w:rsidRPr="00EF5966">
        <w:t>% nominalnog iznosa</w:t>
      </w:r>
      <w:r w:rsidR="003C1F07" w:rsidRPr="00EF5966">
        <w:t xml:space="preserve"> uz nepromjenjivi ka</w:t>
      </w:r>
      <w:r w:rsidRPr="00EF5966">
        <w:t xml:space="preserve">matni kupon </w:t>
      </w:r>
      <w:r w:rsidR="003C1F07" w:rsidRPr="00EF5966">
        <w:t>od</w:t>
      </w:r>
      <w:r w:rsidRPr="00EF5966">
        <w:t xml:space="preserve"> </w:t>
      </w:r>
      <w:r w:rsidR="007D5BDF">
        <w:t>1,125</w:t>
      </w:r>
      <w:r w:rsidRPr="00EF5966">
        <w:t>%</w:t>
      </w:r>
      <w:r w:rsidRPr="00EF5966">
        <w:rPr>
          <w:b/>
        </w:rPr>
        <w:t xml:space="preserve"> </w:t>
      </w:r>
      <w:r w:rsidRPr="00EF5966">
        <w:t>godišnje</w:t>
      </w:r>
      <w:r w:rsidR="001D6CBB" w:rsidRPr="00EF5966">
        <w:t>,</w:t>
      </w:r>
      <w:r w:rsidR="003C1F07" w:rsidRPr="00EF5966">
        <w:t xml:space="preserve"> što čini</w:t>
      </w:r>
      <w:r w:rsidRPr="00EF5966">
        <w:t xml:space="preserve"> prinos do dospijeća od </w:t>
      </w:r>
      <w:r w:rsidR="007D5BDF">
        <w:t>1,324</w:t>
      </w:r>
      <w:r w:rsidRPr="00EF5966">
        <w:t xml:space="preserve">%. Obveznice su uplaćene </w:t>
      </w:r>
      <w:r w:rsidR="006261DB" w:rsidRPr="00EF5966">
        <w:t>1</w:t>
      </w:r>
      <w:r w:rsidR="007D5BDF">
        <w:t>9</w:t>
      </w:r>
      <w:r w:rsidR="007E1FCE" w:rsidRPr="00EF5966">
        <w:t>.</w:t>
      </w:r>
      <w:r w:rsidR="006261DB" w:rsidRPr="00EF5966">
        <w:t xml:space="preserve"> lipnja</w:t>
      </w:r>
      <w:r w:rsidRPr="00EF5966">
        <w:t xml:space="preserve"> 201</w:t>
      </w:r>
      <w:r w:rsidR="007D5BDF">
        <w:t>9</w:t>
      </w:r>
      <w:r w:rsidRPr="00EF5966">
        <w:t xml:space="preserve">., a datum dospijeća obveznica je </w:t>
      </w:r>
      <w:r w:rsidR="006261DB" w:rsidRPr="00EF5966">
        <w:t>1</w:t>
      </w:r>
      <w:r w:rsidR="007D5BDF">
        <w:t>9</w:t>
      </w:r>
      <w:r w:rsidR="006261DB" w:rsidRPr="00EF5966">
        <w:t>. lipnja</w:t>
      </w:r>
      <w:r w:rsidRPr="00EF5966">
        <w:t xml:space="preserve"> 202</w:t>
      </w:r>
      <w:r w:rsidR="007D5BDF">
        <w:t>9</w:t>
      </w:r>
      <w:r w:rsidRPr="00EF5966">
        <w:t xml:space="preserve">. </w:t>
      </w:r>
      <w:r w:rsidR="007E1FCE" w:rsidRPr="00EF5966">
        <w:t>godine.</w:t>
      </w:r>
    </w:p>
    <w:p w:rsidR="00E643B9" w:rsidRPr="00EF5966" w:rsidRDefault="00E643B9" w:rsidP="00C075DE">
      <w:pPr>
        <w:jc w:val="both"/>
      </w:pPr>
    </w:p>
    <w:p w:rsidR="00C075DE" w:rsidRDefault="003720DE" w:rsidP="00C075DE">
      <w:pPr>
        <w:jc w:val="both"/>
      </w:pPr>
      <w:r w:rsidRPr="00EF5966">
        <w:t>Sredstva ostvarena ovim zaduženjem korist</w:t>
      </w:r>
      <w:r w:rsidR="00FD0FAB" w:rsidRPr="00EF5966">
        <w:t>i</w:t>
      </w:r>
      <w:r w:rsidR="007D5BDF">
        <w:t>t će se</w:t>
      </w:r>
      <w:r w:rsidRPr="00EF5966">
        <w:t xml:space="preserve"> za otplatu iznos</w:t>
      </w:r>
      <w:r w:rsidR="00046390">
        <w:t>a</w:t>
      </w:r>
      <w:r w:rsidRPr="00EF5966">
        <w:t xml:space="preserve"> </w:t>
      </w:r>
      <w:r w:rsidR="007D5BDF">
        <w:t>1,5 milijardi dolara</w:t>
      </w:r>
      <w:r w:rsidR="00046390">
        <w:t xml:space="preserve"> međunarodnih obveznica</w:t>
      </w:r>
      <w:r w:rsidR="007D5BDF">
        <w:t xml:space="preserve"> koje dospijevaju</w:t>
      </w:r>
      <w:r w:rsidR="00FD0FAB" w:rsidRPr="00EF5966">
        <w:t xml:space="preserve"> </w:t>
      </w:r>
      <w:r w:rsidR="007D5BDF">
        <w:t>5. studenoga</w:t>
      </w:r>
      <w:r w:rsidRPr="00EF5966">
        <w:t xml:space="preserve"> 201</w:t>
      </w:r>
      <w:r w:rsidR="007D5BDF">
        <w:t>9</w:t>
      </w:r>
      <w:r w:rsidRPr="00EF5966">
        <w:t>. godine. Ov</w:t>
      </w:r>
      <w:r w:rsidR="007D5BDF">
        <w:t>a desetogodišnja dolarska</w:t>
      </w:r>
      <w:r w:rsidRPr="00EF5966">
        <w:t xml:space="preserve"> obveznic</w:t>
      </w:r>
      <w:r w:rsidR="007D5BDF">
        <w:t>a izdana je</w:t>
      </w:r>
      <w:r w:rsidRPr="00EF5966">
        <w:t xml:space="preserve"> u s</w:t>
      </w:r>
      <w:r w:rsidR="007D5BDF">
        <w:t>tudenom</w:t>
      </w:r>
      <w:r w:rsidRPr="00EF5966">
        <w:t xml:space="preserve"> 20</w:t>
      </w:r>
      <w:r w:rsidR="007D5BDF">
        <w:t>09</w:t>
      </w:r>
      <w:r w:rsidRPr="00EF5966">
        <w:t>. godine uz</w:t>
      </w:r>
      <w:r w:rsidR="00030E3A">
        <w:t xml:space="preserve"> nepromjenjivi kamatni</w:t>
      </w:r>
      <w:r w:rsidRPr="00EF5966">
        <w:t xml:space="preserve"> kupon </w:t>
      </w:r>
      <w:r w:rsidR="007D5BDF">
        <w:t>6,75</w:t>
      </w:r>
      <w:r w:rsidRPr="00EF5966">
        <w:t>%</w:t>
      </w:r>
      <w:r w:rsidR="00030E3A">
        <w:t xml:space="preserve"> godišnje</w:t>
      </w:r>
      <w:r w:rsidRPr="00EF5966">
        <w:t>.</w:t>
      </w:r>
    </w:p>
    <w:p w:rsidR="006275D2" w:rsidRDefault="006275D2" w:rsidP="00C075DE">
      <w:pPr>
        <w:jc w:val="both"/>
      </w:pPr>
    </w:p>
    <w:p w:rsidR="00A87B24" w:rsidRDefault="00A87B24" w:rsidP="00A87B24">
      <w:pPr>
        <w:jc w:val="both"/>
      </w:pPr>
      <w:r>
        <w:t xml:space="preserve">U tablici </w:t>
      </w:r>
      <w:r w:rsidR="00030E3A">
        <w:t>2</w:t>
      </w:r>
      <w:r>
        <w:t>. dan je se prikaz aktivnih obveznica izdanih na međunarodnom tržištu s naznačenim datumom izdavanja, valutom i iznosom izdanja te kamatnom stopom i datumom dospijeća otplate.</w:t>
      </w:r>
      <w:r w:rsidR="00046390">
        <w:t xml:space="preserve"> Zbog potrebe otklanjanja valutnog rizika izdan</w:t>
      </w:r>
      <w:r w:rsidR="00606A71">
        <w:t>e su</w:t>
      </w:r>
      <w:r w:rsidR="00046390">
        <w:t xml:space="preserve"> četiri valutne swap transakcije</w:t>
      </w:r>
      <w:r w:rsidR="00606A71">
        <w:t xml:space="preserve"> obveznica,</w:t>
      </w:r>
      <w:r w:rsidR="00046390">
        <w:t xml:space="preserve"> čime se izdane dolarske obveznice i pripadajuće kamate po unaprijed fiksiranom omjeru USD/EUR prebacuju u eurske obveze.</w:t>
      </w:r>
    </w:p>
    <w:p w:rsidR="006F429E" w:rsidRDefault="006F429E" w:rsidP="00A87B24">
      <w:pPr>
        <w:jc w:val="both"/>
      </w:pPr>
    </w:p>
    <w:p w:rsidR="006F429E" w:rsidRDefault="006F429E" w:rsidP="00A87B24">
      <w:pPr>
        <w:jc w:val="both"/>
      </w:pPr>
    </w:p>
    <w:p w:rsidR="006F429E" w:rsidRDefault="006F429E" w:rsidP="00A87B24">
      <w:pPr>
        <w:jc w:val="both"/>
      </w:pPr>
    </w:p>
    <w:p w:rsidR="006F429E" w:rsidRDefault="006F429E" w:rsidP="00A87B24">
      <w:pPr>
        <w:jc w:val="both"/>
      </w:pPr>
    </w:p>
    <w:p w:rsidR="006F429E" w:rsidRDefault="006F429E" w:rsidP="00A87B24">
      <w:pPr>
        <w:jc w:val="both"/>
      </w:pPr>
    </w:p>
    <w:p w:rsidR="006F429E" w:rsidRDefault="006F429E" w:rsidP="00A87B24">
      <w:pPr>
        <w:jc w:val="both"/>
      </w:pPr>
    </w:p>
    <w:p w:rsidR="006F429E" w:rsidRDefault="006F429E" w:rsidP="00A87B24">
      <w:pPr>
        <w:jc w:val="both"/>
      </w:pPr>
    </w:p>
    <w:p w:rsidR="006F429E" w:rsidRDefault="006F429E" w:rsidP="00A87B24">
      <w:pPr>
        <w:jc w:val="both"/>
      </w:pPr>
    </w:p>
    <w:p w:rsidR="006F429E" w:rsidRDefault="006F429E" w:rsidP="00A87B24">
      <w:pPr>
        <w:jc w:val="both"/>
      </w:pPr>
    </w:p>
    <w:p w:rsidR="00A87B24" w:rsidRDefault="00A87B24" w:rsidP="00C075DE">
      <w:pPr>
        <w:jc w:val="both"/>
      </w:pPr>
    </w:p>
    <w:p w:rsidR="006275D2" w:rsidRDefault="006275D2" w:rsidP="006275D2">
      <w:pPr>
        <w:jc w:val="both"/>
        <w:rPr>
          <w:i/>
        </w:rPr>
      </w:pPr>
      <w:r w:rsidRPr="006275D2">
        <w:rPr>
          <w:i/>
        </w:rPr>
        <w:lastRenderedPageBreak/>
        <w:t xml:space="preserve">Tablica </w:t>
      </w:r>
      <w:r>
        <w:rPr>
          <w:i/>
        </w:rPr>
        <w:t>2</w:t>
      </w:r>
      <w:r w:rsidRPr="006275D2">
        <w:rPr>
          <w:i/>
        </w:rPr>
        <w:t xml:space="preserve">. Pregled aktivnih </w:t>
      </w:r>
      <w:r>
        <w:rPr>
          <w:i/>
        </w:rPr>
        <w:t>inozemnih</w:t>
      </w:r>
      <w:r w:rsidRPr="006275D2">
        <w:rPr>
          <w:i/>
        </w:rPr>
        <w:t xml:space="preserve"> obveznica Republike Hrvatske</w:t>
      </w:r>
      <w:r w:rsidR="004F6226">
        <w:rPr>
          <w:i/>
        </w:rPr>
        <w:t>, 30. lipnja</w:t>
      </w:r>
      <w:r w:rsidR="00817A1D">
        <w:rPr>
          <w:i/>
        </w:rPr>
        <w:t xml:space="preserve"> 201</w:t>
      </w:r>
      <w:r w:rsidR="003A1651">
        <w:rPr>
          <w:i/>
        </w:rPr>
        <w:t>9</w:t>
      </w:r>
      <w:r w:rsidR="00817A1D">
        <w:rPr>
          <w:i/>
        </w:rPr>
        <w:t>.</w:t>
      </w:r>
      <w:r w:rsidR="004F6226">
        <w:rPr>
          <w:i/>
        </w:rPr>
        <w:t xml:space="preserve"> g</w:t>
      </w:r>
      <w:r w:rsidR="00817A1D">
        <w:rPr>
          <w:i/>
        </w:rPr>
        <w:t>odine</w:t>
      </w:r>
    </w:p>
    <w:p w:rsidR="0084247D" w:rsidRDefault="00A504BC" w:rsidP="006275D2">
      <w:pPr>
        <w:jc w:val="both"/>
        <w:rPr>
          <w:i/>
        </w:rPr>
      </w:pPr>
      <w:r w:rsidRPr="00A504BC">
        <w:rPr>
          <w:noProof/>
        </w:rPr>
        <w:drawing>
          <wp:inline distT="0" distB="0" distL="0" distR="0" wp14:anchorId="3953CFCA" wp14:editId="5F575212">
            <wp:extent cx="5760720" cy="2744958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011" w:rsidRPr="00F10FA3" w:rsidRDefault="00F10FA3" w:rsidP="006275D2">
      <w:pPr>
        <w:jc w:val="both"/>
        <w:rPr>
          <w:i/>
        </w:rPr>
      </w:pPr>
      <w:r w:rsidRPr="00F10FA3">
        <w:rPr>
          <w:i/>
        </w:rPr>
        <w:t>Izvor: Ministarstvo financija</w:t>
      </w:r>
    </w:p>
    <w:p w:rsidR="006275D2" w:rsidRDefault="006275D2" w:rsidP="00C075DE">
      <w:pPr>
        <w:jc w:val="both"/>
      </w:pPr>
    </w:p>
    <w:p w:rsidR="00FC0425" w:rsidRPr="00EF5966" w:rsidRDefault="00FC0425" w:rsidP="00C075DE">
      <w:pPr>
        <w:jc w:val="both"/>
      </w:pPr>
    </w:p>
    <w:p w:rsidR="00C075DE" w:rsidRPr="00EF5966" w:rsidRDefault="00C075DE" w:rsidP="00C83AB5">
      <w:pPr>
        <w:pStyle w:val="Odlomakpopisa"/>
        <w:numPr>
          <w:ilvl w:val="0"/>
          <w:numId w:val="5"/>
        </w:numPr>
        <w:tabs>
          <w:tab w:val="left" w:pos="360"/>
        </w:tabs>
        <w:rPr>
          <w:b/>
          <w:i/>
        </w:rPr>
      </w:pPr>
      <w:r w:rsidRPr="00EF5966">
        <w:rPr>
          <w:b/>
          <w:i/>
        </w:rPr>
        <w:t xml:space="preserve">Zaduživanje </w:t>
      </w:r>
      <w:r w:rsidR="000378EF" w:rsidRPr="00EF5966">
        <w:rPr>
          <w:b/>
          <w:i/>
        </w:rPr>
        <w:t xml:space="preserve">na domaćem tržištu </w:t>
      </w:r>
      <w:r w:rsidRPr="00EF5966">
        <w:rPr>
          <w:b/>
          <w:i/>
        </w:rPr>
        <w:t>putem dugoročnih kredita</w:t>
      </w:r>
      <w:r w:rsidR="000378EF" w:rsidRPr="00EF5966">
        <w:rPr>
          <w:b/>
          <w:i/>
        </w:rPr>
        <w:t xml:space="preserve"> </w:t>
      </w:r>
    </w:p>
    <w:p w:rsidR="00C075DE" w:rsidRPr="00EF5966" w:rsidRDefault="00C075DE" w:rsidP="00C075DE">
      <w:pPr>
        <w:tabs>
          <w:tab w:val="left" w:pos="360"/>
        </w:tabs>
        <w:rPr>
          <w:b/>
        </w:rPr>
      </w:pPr>
    </w:p>
    <w:p w:rsidR="00855194" w:rsidRPr="00EF5966" w:rsidRDefault="00855194" w:rsidP="00855194">
      <w:pPr>
        <w:pStyle w:val="Odlomakpopisa"/>
        <w:numPr>
          <w:ilvl w:val="0"/>
          <w:numId w:val="4"/>
        </w:numPr>
        <w:tabs>
          <w:tab w:val="left" w:pos="360"/>
        </w:tabs>
      </w:pPr>
      <w:r w:rsidRPr="00EF5966">
        <w:t xml:space="preserve">Kredit u iznosu  od </w:t>
      </w:r>
      <w:r w:rsidR="00A504BC" w:rsidRPr="00EF5966">
        <w:t xml:space="preserve">500 milijuna kuna </w:t>
      </w:r>
      <w:r w:rsidRPr="00EF5966">
        <w:t xml:space="preserve"> </w:t>
      </w:r>
    </w:p>
    <w:p w:rsidR="00855194" w:rsidRPr="00EF5966" w:rsidRDefault="00855194" w:rsidP="00855194">
      <w:pPr>
        <w:tabs>
          <w:tab w:val="left" w:pos="360"/>
        </w:tabs>
        <w:jc w:val="both"/>
      </w:pPr>
      <w:r w:rsidRPr="00EF5966">
        <w:t xml:space="preserve">Republika Hrvatska se u </w:t>
      </w:r>
      <w:r w:rsidR="00A504BC">
        <w:t>siječnju</w:t>
      </w:r>
      <w:r w:rsidRPr="00EF5966">
        <w:t xml:space="preserve"> zadužila na domaćem financijskom tržištu u iznosu </w:t>
      </w:r>
      <w:r w:rsidR="00A504BC">
        <w:t>500 milijuna</w:t>
      </w:r>
      <w:r w:rsidRPr="00EF5966">
        <w:t xml:space="preserve"> kuna uz fiksnu kamatnu stopu 0,30% godišnje. Glavnica će se otplatiti jednokratno 30. travnja 2020. </w:t>
      </w:r>
    </w:p>
    <w:p w:rsidR="00EF5966" w:rsidRPr="00EF5966" w:rsidRDefault="00EF5966" w:rsidP="00EF5966">
      <w:pPr>
        <w:tabs>
          <w:tab w:val="left" w:pos="360"/>
        </w:tabs>
        <w:jc w:val="both"/>
      </w:pPr>
    </w:p>
    <w:p w:rsidR="00F10FA3" w:rsidRPr="00EF5966" w:rsidRDefault="00F10FA3" w:rsidP="00540102">
      <w:pPr>
        <w:jc w:val="both"/>
      </w:pPr>
    </w:p>
    <w:p w:rsidR="00C075DE" w:rsidRPr="000A0F07" w:rsidRDefault="00C075DE" w:rsidP="00C83AB5">
      <w:pPr>
        <w:pStyle w:val="Odlomakpopisa"/>
        <w:numPr>
          <w:ilvl w:val="0"/>
          <w:numId w:val="5"/>
        </w:numPr>
        <w:jc w:val="both"/>
        <w:rPr>
          <w:b/>
          <w:i/>
          <w:snapToGrid w:val="0"/>
          <w:lang w:eastAsia="en-US"/>
        </w:rPr>
      </w:pPr>
      <w:r w:rsidRPr="000A0F07">
        <w:rPr>
          <w:b/>
          <w:i/>
          <w:snapToGrid w:val="0"/>
          <w:lang w:eastAsia="en-US"/>
        </w:rPr>
        <w:t>Zaduživanje putem izdavanja trezorskih zapisa</w:t>
      </w:r>
      <w:r w:rsidR="005E70CF" w:rsidRPr="000A0F07">
        <w:rPr>
          <w:b/>
          <w:i/>
          <w:snapToGrid w:val="0"/>
          <w:lang w:eastAsia="en-US"/>
        </w:rPr>
        <w:t xml:space="preserve"> </w:t>
      </w:r>
    </w:p>
    <w:p w:rsidR="00C075DE" w:rsidRPr="000A0F07" w:rsidRDefault="00C075DE" w:rsidP="00C075DE">
      <w:pPr>
        <w:jc w:val="both"/>
        <w:rPr>
          <w:snapToGrid w:val="0"/>
          <w:color w:val="FF0000"/>
          <w:lang w:eastAsia="en-US"/>
        </w:rPr>
      </w:pPr>
    </w:p>
    <w:p w:rsidR="00C075DE" w:rsidRPr="008235FE" w:rsidRDefault="00C075DE" w:rsidP="00C075DE">
      <w:pPr>
        <w:jc w:val="both"/>
        <w:rPr>
          <w:snapToGrid w:val="0"/>
          <w:lang w:eastAsia="en-US"/>
        </w:rPr>
      </w:pPr>
      <w:r w:rsidRPr="008235FE">
        <w:rPr>
          <w:snapToGrid w:val="0"/>
          <w:lang w:eastAsia="en-US"/>
        </w:rPr>
        <w:t xml:space="preserve">Ministarstvo financija provodi aukcije trezorskih zapisa u skladu s Pravilima i uvjetima aukcija trezorskih zapisa, koristeći se elektroničkim aukcijskim sustavom Bloomberg (BAS). </w:t>
      </w:r>
    </w:p>
    <w:p w:rsidR="00C075DE" w:rsidRDefault="00EC07D1" w:rsidP="00C075DE">
      <w:pPr>
        <w:jc w:val="both"/>
      </w:pPr>
      <w:r w:rsidRPr="008235FE">
        <w:t>U  201</w:t>
      </w:r>
      <w:r w:rsidR="00A24BF5">
        <w:t>9</w:t>
      </w:r>
      <w:r w:rsidRPr="008235FE">
        <w:t>. godini</w:t>
      </w:r>
      <w:r w:rsidR="00C075DE" w:rsidRPr="008235FE">
        <w:t xml:space="preserve"> održano je </w:t>
      </w:r>
      <w:r w:rsidR="00904154">
        <w:t>14</w:t>
      </w:r>
      <w:r w:rsidR="00C075DE" w:rsidRPr="008235FE">
        <w:t xml:space="preserve"> aukcija trezorskih zapisa na kojima je bilo ukupno </w:t>
      </w:r>
      <w:r w:rsidR="00904154">
        <w:t>17</w:t>
      </w:r>
      <w:r w:rsidR="00C075DE" w:rsidRPr="008235FE">
        <w:t xml:space="preserve"> izdanja, od čega </w:t>
      </w:r>
      <w:r w:rsidR="00904154">
        <w:t>15</w:t>
      </w:r>
      <w:r w:rsidR="00C075DE" w:rsidRPr="008235FE">
        <w:t xml:space="preserve"> kunskih izdanja, </w:t>
      </w:r>
      <w:r w:rsidR="00904154">
        <w:t>1</w:t>
      </w:r>
      <w:r w:rsidR="00C075DE" w:rsidRPr="008235FE">
        <w:t xml:space="preserve"> izdanja trezorskih zapisa izraženih u eurima a plativih u kunama</w:t>
      </w:r>
      <w:r w:rsidR="00904154">
        <w:t xml:space="preserve"> s rokom dospijeća 364 dana te 1 izdanje </w:t>
      </w:r>
      <w:r w:rsidR="00904154" w:rsidRPr="000A0F07">
        <w:t>FX trezorskih zapisa (plativi u eurima)</w:t>
      </w:r>
      <w:r w:rsidR="00904154">
        <w:t xml:space="preserve"> s rokom dospijeća 455 dana.</w:t>
      </w:r>
      <w:r w:rsidR="00C075DE" w:rsidRPr="008235FE">
        <w:t xml:space="preserve"> </w:t>
      </w:r>
      <w:r w:rsidR="00C075DE" w:rsidRPr="003229F4">
        <w:t xml:space="preserve">Kod kunskih izdanja trezorskih zapisa 1 izdanje je bilo na </w:t>
      </w:r>
      <w:r w:rsidR="00904154">
        <w:t xml:space="preserve">91 dan, 1 izdanje na </w:t>
      </w:r>
      <w:r w:rsidR="003229F4" w:rsidRPr="003229F4">
        <w:t>182</w:t>
      </w:r>
      <w:r w:rsidR="00C075DE" w:rsidRPr="003229F4">
        <w:t xml:space="preserve"> dan</w:t>
      </w:r>
      <w:r w:rsidR="003229F4" w:rsidRPr="003229F4">
        <w:t>a</w:t>
      </w:r>
      <w:r w:rsidR="00904154">
        <w:t xml:space="preserve"> te 13</w:t>
      </w:r>
      <w:r w:rsidR="00C075DE" w:rsidRPr="003229F4">
        <w:t xml:space="preserve"> izdanja na 364 dana.  </w:t>
      </w:r>
    </w:p>
    <w:p w:rsidR="00F10FA3" w:rsidRDefault="00F10FA3" w:rsidP="00C075DE">
      <w:pPr>
        <w:jc w:val="both"/>
      </w:pPr>
    </w:p>
    <w:p w:rsidR="0084725B" w:rsidRDefault="00F10FA3" w:rsidP="0084725B">
      <w:pPr>
        <w:tabs>
          <w:tab w:val="left" w:pos="360"/>
        </w:tabs>
        <w:jc w:val="both"/>
      </w:pPr>
      <w:r>
        <w:t>Na aukcijama trezorskih zapisa najveći je interes na trezorske zapise s rokom dospijeća od 364 dana. Tako je u ukupnom nominalnom iznosu izdanih trezo</w:t>
      </w:r>
      <w:r w:rsidR="00E025EE">
        <w:t>rskih zapisa od 26,</w:t>
      </w:r>
      <w:r w:rsidR="00D132F8">
        <w:t>5</w:t>
      </w:r>
      <w:r>
        <w:t xml:space="preserve"> milijardi kuna, udio trezorskih zapisa s rokom dospijeća od 364 dana potkraj</w:t>
      </w:r>
      <w:r w:rsidR="00E025EE">
        <w:t xml:space="preserve"> lipnja</w:t>
      </w:r>
      <w:r>
        <w:t xml:space="preserve"> 201</w:t>
      </w:r>
      <w:r w:rsidR="00E025EE">
        <w:t>9</w:t>
      </w:r>
      <w:r>
        <w:t xml:space="preserve">. </w:t>
      </w:r>
      <w:r w:rsidR="0084725B">
        <w:t>g</w:t>
      </w:r>
      <w:r>
        <w:t xml:space="preserve">odine iznosio </w:t>
      </w:r>
      <w:r w:rsidR="00D132F8">
        <w:t>69,3</w:t>
      </w:r>
      <w:r>
        <w:t>%.</w:t>
      </w:r>
      <w:r w:rsidR="0084725B">
        <w:t xml:space="preserve"> </w:t>
      </w:r>
      <w:r w:rsidR="0084725B" w:rsidRPr="003229F4">
        <w:t>Struktura  i ukupan iznos upisanih trezorskih zapisa na dan 3</w:t>
      </w:r>
      <w:r w:rsidR="00E025EE">
        <w:t>0. lipnja</w:t>
      </w:r>
      <w:r w:rsidR="0084725B" w:rsidRPr="003229F4">
        <w:t xml:space="preserve"> 201</w:t>
      </w:r>
      <w:r w:rsidR="00E025EE">
        <w:t>9</w:t>
      </w:r>
      <w:r w:rsidR="00D132F8">
        <w:t>.</w:t>
      </w:r>
      <w:r w:rsidR="0084725B" w:rsidRPr="003229F4">
        <w:t xml:space="preserve"> godine prikazan</w:t>
      </w:r>
      <w:r w:rsidR="0084725B">
        <w:t>i su</w:t>
      </w:r>
      <w:r w:rsidR="0084725B" w:rsidRPr="003229F4">
        <w:t xml:space="preserve"> u tablici </w:t>
      </w:r>
      <w:r w:rsidR="0084725B">
        <w:t>3</w:t>
      </w:r>
      <w:r w:rsidR="0084725B" w:rsidRPr="003229F4">
        <w:t>.</w:t>
      </w:r>
    </w:p>
    <w:p w:rsidR="0084725B" w:rsidRDefault="0084725B" w:rsidP="0084725B">
      <w:pPr>
        <w:tabs>
          <w:tab w:val="left" w:pos="360"/>
        </w:tabs>
        <w:jc w:val="both"/>
      </w:pPr>
    </w:p>
    <w:p w:rsidR="0084725B" w:rsidRPr="000A0F07" w:rsidRDefault="0084725B" w:rsidP="0084725B"/>
    <w:p w:rsidR="0084725B" w:rsidRDefault="0084725B" w:rsidP="0084725B">
      <w:pPr>
        <w:pStyle w:val="Opisslike"/>
        <w:keepNext/>
        <w:rPr>
          <w:b w:val="0"/>
          <w:i/>
          <w:color w:val="auto"/>
          <w:sz w:val="24"/>
          <w:szCs w:val="24"/>
        </w:rPr>
      </w:pPr>
      <w:r>
        <w:rPr>
          <w:b w:val="0"/>
          <w:i/>
          <w:color w:val="auto"/>
          <w:sz w:val="24"/>
          <w:szCs w:val="24"/>
        </w:rPr>
        <w:lastRenderedPageBreak/>
        <w:t xml:space="preserve">Tablica 3. </w:t>
      </w:r>
      <w:r w:rsidRPr="000A0F07">
        <w:rPr>
          <w:b w:val="0"/>
          <w:i/>
          <w:color w:val="auto"/>
          <w:sz w:val="24"/>
          <w:szCs w:val="24"/>
        </w:rPr>
        <w:t>Struktura trezorskih zapisa</w:t>
      </w:r>
      <w:r w:rsidR="009E005C">
        <w:rPr>
          <w:b w:val="0"/>
          <w:i/>
          <w:color w:val="auto"/>
          <w:sz w:val="24"/>
          <w:szCs w:val="24"/>
        </w:rPr>
        <w:t>,</w:t>
      </w:r>
      <w:r w:rsidRPr="000A0F07">
        <w:rPr>
          <w:b w:val="0"/>
          <w:i/>
          <w:color w:val="auto"/>
          <w:sz w:val="24"/>
          <w:szCs w:val="24"/>
        </w:rPr>
        <w:t xml:space="preserve"> na dan </w:t>
      </w:r>
      <w:r>
        <w:rPr>
          <w:b w:val="0"/>
          <w:i/>
          <w:color w:val="auto"/>
          <w:sz w:val="24"/>
          <w:szCs w:val="24"/>
        </w:rPr>
        <w:t>3</w:t>
      </w:r>
      <w:r w:rsidR="00BE24ED">
        <w:rPr>
          <w:b w:val="0"/>
          <w:i/>
          <w:color w:val="auto"/>
          <w:sz w:val="24"/>
          <w:szCs w:val="24"/>
        </w:rPr>
        <w:t>0</w:t>
      </w:r>
      <w:r>
        <w:rPr>
          <w:b w:val="0"/>
          <w:i/>
          <w:color w:val="auto"/>
          <w:sz w:val="24"/>
          <w:szCs w:val="24"/>
        </w:rPr>
        <w:t xml:space="preserve">. </w:t>
      </w:r>
      <w:r w:rsidR="00BE24ED">
        <w:rPr>
          <w:b w:val="0"/>
          <w:i/>
          <w:color w:val="auto"/>
          <w:sz w:val="24"/>
          <w:szCs w:val="24"/>
        </w:rPr>
        <w:t>lipnja</w:t>
      </w:r>
      <w:r w:rsidRPr="000A0F07">
        <w:rPr>
          <w:b w:val="0"/>
          <w:i/>
          <w:color w:val="auto"/>
          <w:sz w:val="24"/>
          <w:szCs w:val="24"/>
        </w:rPr>
        <w:t xml:space="preserve"> 201</w:t>
      </w:r>
      <w:r w:rsidR="00BE24ED">
        <w:rPr>
          <w:b w:val="0"/>
          <w:i/>
          <w:color w:val="auto"/>
          <w:sz w:val="24"/>
          <w:szCs w:val="24"/>
        </w:rPr>
        <w:t>9</w:t>
      </w:r>
      <w:r w:rsidRPr="000A0F07">
        <w:rPr>
          <w:b w:val="0"/>
          <w:i/>
          <w:color w:val="auto"/>
          <w:sz w:val="24"/>
          <w:szCs w:val="24"/>
        </w:rPr>
        <w:t>.</w:t>
      </w:r>
    </w:p>
    <w:p w:rsidR="00D132F8" w:rsidRPr="00D132F8" w:rsidRDefault="00D132F8" w:rsidP="00D132F8">
      <w:r w:rsidRPr="00D132F8">
        <w:rPr>
          <w:noProof/>
        </w:rPr>
        <w:drawing>
          <wp:inline distT="0" distB="0" distL="0" distR="0" wp14:anchorId="5041F06B" wp14:editId="0CB10BBF">
            <wp:extent cx="5760720" cy="1635249"/>
            <wp:effectExtent l="0" t="0" r="0" b="317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25B" w:rsidRPr="00F10FA3" w:rsidRDefault="0084725B" w:rsidP="0084725B">
      <w:pPr>
        <w:jc w:val="both"/>
        <w:rPr>
          <w:i/>
        </w:rPr>
      </w:pPr>
      <w:r w:rsidRPr="00F10FA3">
        <w:rPr>
          <w:i/>
        </w:rPr>
        <w:t>Izvor: Ministarstvo financija</w:t>
      </w:r>
    </w:p>
    <w:p w:rsidR="0084725B" w:rsidRPr="000A0F07" w:rsidRDefault="0084725B" w:rsidP="0084725B">
      <w:pPr>
        <w:tabs>
          <w:tab w:val="left" w:pos="360"/>
        </w:tabs>
        <w:jc w:val="both"/>
      </w:pPr>
    </w:p>
    <w:p w:rsidR="00F10FA3" w:rsidRPr="00610063" w:rsidRDefault="00652634" w:rsidP="00F10FA3">
      <w:pPr>
        <w:jc w:val="both"/>
      </w:pPr>
      <w:r>
        <w:t>Potkraj lipnja 2019. godine k</w:t>
      </w:r>
      <w:r w:rsidR="00F10FA3" w:rsidRPr="00610063">
        <w:t>amatne stope na trezorske zapise u kunama</w:t>
      </w:r>
      <w:r>
        <w:t xml:space="preserve"> </w:t>
      </w:r>
      <w:r w:rsidR="00F10FA3" w:rsidRPr="00610063">
        <w:t xml:space="preserve">s rokom </w:t>
      </w:r>
      <w:r>
        <w:t xml:space="preserve">dospijeća </w:t>
      </w:r>
      <w:r w:rsidR="00F10FA3" w:rsidRPr="00610063">
        <w:t xml:space="preserve">od 364 dana </w:t>
      </w:r>
      <w:r w:rsidR="00A313AF">
        <w:t xml:space="preserve"> iznosile su </w:t>
      </w:r>
      <w:r w:rsidR="00400FFD">
        <w:t>0,0</w:t>
      </w:r>
      <w:r w:rsidR="00A313AF">
        <w:t>8</w:t>
      </w:r>
      <w:r w:rsidR="00400FFD">
        <w:t xml:space="preserve"> posto</w:t>
      </w:r>
      <w:r>
        <w:t>, s rokom dospijeća</w:t>
      </w:r>
      <w:r w:rsidR="00A313AF">
        <w:t xml:space="preserve"> od 182 dana 0,06 posto, a </w:t>
      </w:r>
      <w:r w:rsidR="009149A5">
        <w:t>s</w:t>
      </w:r>
      <w:r w:rsidR="00A313AF">
        <w:t xml:space="preserve"> rok</w:t>
      </w:r>
      <w:r w:rsidR="009149A5">
        <w:t>om</w:t>
      </w:r>
      <w:r w:rsidR="00A313AF">
        <w:t xml:space="preserve"> od 91 dan 0,03 posto</w:t>
      </w:r>
      <w:r w:rsidR="00F10FA3" w:rsidRPr="00610063">
        <w:t xml:space="preserve">. Kamatne stope na trezorske zapise s valutnom klauzulom s rokom </w:t>
      </w:r>
      <w:r w:rsidR="009149A5">
        <w:t xml:space="preserve">dospijeća </w:t>
      </w:r>
      <w:r w:rsidR="00F10FA3" w:rsidRPr="00610063">
        <w:t>od 364 dana</w:t>
      </w:r>
      <w:r w:rsidR="00F10FA3">
        <w:t xml:space="preserve"> </w:t>
      </w:r>
      <w:r w:rsidR="009149A5">
        <w:t>iznosile su</w:t>
      </w:r>
      <w:r w:rsidR="00F10FA3" w:rsidRPr="00610063">
        <w:t xml:space="preserve"> 0,00 post</w:t>
      </w:r>
      <w:r w:rsidR="00F10FA3">
        <w:t>o</w:t>
      </w:r>
      <w:r w:rsidR="00A313AF">
        <w:t>, a 0,00 posto je iznosila i kamatna stopa na euro FX trezorske zapise s rokom dospijeća od 455 dana.</w:t>
      </w:r>
    </w:p>
    <w:p w:rsidR="00F10FA3" w:rsidRDefault="00F10FA3" w:rsidP="00C075DE">
      <w:pPr>
        <w:jc w:val="both"/>
      </w:pPr>
    </w:p>
    <w:p w:rsidR="00A1020F" w:rsidRPr="000A0F07" w:rsidRDefault="00F10FA3" w:rsidP="0084725B">
      <w:pPr>
        <w:tabs>
          <w:tab w:val="left" w:pos="360"/>
        </w:tabs>
        <w:jc w:val="both"/>
      </w:pPr>
      <w:r>
        <w:t>U</w:t>
      </w:r>
      <w:r w:rsidRPr="003229F4">
        <w:t xml:space="preserve"> 201</w:t>
      </w:r>
      <w:r w:rsidR="00A313AF">
        <w:t>9</w:t>
      </w:r>
      <w:r w:rsidRPr="003229F4">
        <w:t>. godin</w:t>
      </w:r>
      <w:r>
        <w:t>i</w:t>
      </w:r>
      <w:r w:rsidRPr="003229F4">
        <w:t xml:space="preserve"> na aukcijama trezorskih zapisa izdano je ukupno </w:t>
      </w:r>
      <w:r w:rsidR="00C72A81">
        <w:t>12,98</w:t>
      </w:r>
      <w:r w:rsidRPr="003229F4">
        <w:t xml:space="preserve"> milijardi kuna</w:t>
      </w:r>
      <w:r w:rsidR="00C72A81">
        <w:t>,</w:t>
      </w:r>
      <w:r w:rsidRPr="003229F4">
        <w:t xml:space="preserve"> </w:t>
      </w:r>
      <w:r>
        <w:t>1</w:t>
      </w:r>
      <w:r w:rsidR="00C72A81">
        <w:t>6</w:t>
      </w:r>
      <w:r w:rsidRPr="003229F4">
        <w:t xml:space="preserve"> milijuna eura (plativih u kunama) trezorskih zapisa</w:t>
      </w:r>
      <w:r w:rsidR="00C72A81">
        <w:t xml:space="preserve"> te 1,048 milijardi eura FX trezorskih zapisa (plativo u eurima)</w:t>
      </w:r>
      <w:r w:rsidRPr="003229F4">
        <w:t>. Istodobno je iskupljeno 1</w:t>
      </w:r>
      <w:r w:rsidR="00C72A81">
        <w:t>3,132</w:t>
      </w:r>
      <w:r w:rsidRPr="003229F4">
        <w:t xml:space="preserve"> milijardi kuna</w:t>
      </w:r>
      <w:r w:rsidR="00C72A81">
        <w:t>,</w:t>
      </w:r>
      <w:r w:rsidRPr="003229F4">
        <w:t xml:space="preserve"> </w:t>
      </w:r>
      <w:r w:rsidR="00C72A81">
        <w:t>28</w:t>
      </w:r>
      <w:r w:rsidRPr="003229F4">
        <w:t xml:space="preserve"> milijun eura (plativih u kunama) </w:t>
      </w:r>
      <w:r w:rsidR="00C72A81">
        <w:t>te 1,5 milijardi euro FX trezorskih zapisa (plativo u eurima).</w:t>
      </w:r>
      <w:r w:rsidRPr="003229F4">
        <w:t xml:space="preserve"> Stanje ukupno upisanih trezorskih zapisa </w:t>
      </w:r>
      <w:r>
        <w:t xml:space="preserve">u nominalnom iznosu </w:t>
      </w:r>
      <w:r w:rsidR="00C72A81">
        <w:t>smanjilo se s 30,2 milijarde kuna koliko je iznosilo potkraj 201</w:t>
      </w:r>
      <w:r w:rsidR="00593C59">
        <w:t>8</w:t>
      </w:r>
      <w:r w:rsidR="00C72A81">
        <w:t>. godine na 26,</w:t>
      </w:r>
      <w:r w:rsidR="00D132F8">
        <w:t>5</w:t>
      </w:r>
      <w:r w:rsidRPr="003229F4">
        <w:t xml:space="preserve"> milijarde kuna, koliko je iznosilo potkraj </w:t>
      </w:r>
      <w:r w:rsidR="00C72A81">
        <w:t>lipnja 2019.</w:t>
      </w:r>
      <w:r w:rsidRPr="003229F4">
        <w:t xml:space="preserve"> </w:t>
      </w:r>
      <w:r w:rsidR="0084725B">
        <w:t>U tablici 4. prikazani su primici i izdaci po svakoj aukcij</w:t>
      </w:r>
      <w:r w:rsidR="00593C59">
        <w:t>i trezorskih zapisa tijekom 2019</w:t>
      </w:r>
      <w:r w:rsidR="0084725B">
        <w:t>. godine.</w:t>
      </w:r>
    </w:p>
    <w:p w:rsidR="00610063" w:rsidRPr="000378EF" w:rsidRDefault="00610063" w:rsidP="00C075DE">
      <w:pPr>
        <w:jc w:val="both"/>
        <w:rPr>
          <w:color w:val="FF0000"/>
        </w:rPr>
      </w:pPr>
    </w:p>
    <w:p w:rsidR="003146B4" w:rsidRDefault="00446748" w:rsidP="003146B4">
      <w:pPr>
        <w:pStyle w:val="Opisslike"/>
        <w:keepNext/>
        <w:rPr>
          <w:b w:val="0"/>
          <w:i/>
          <w:color w:val="auto"/>
          <w:sz w:val="24"/>
          <w:szCs w:val="24"/>
        </w:rPr>
      </w:pPr>
      <w:r>
        <w:rPr>
          <w:b w:val="0"/>
          <w:i/>
          <w:color w:val="auto"/>
          <w:sz w:val="24"/>
          <w:szCs w:val="24"/>
        </w:rPr>
        <w:t xml:space="preserve">Tablica 4. </w:t>
      </w:r>
      <w:r w:rsidR="003146B4" w:rsidRPr="000A0F07">
        <w:rPr>
          <w:b w:val="0"/>
          <w:i/>
          <w:color w:val="auto"/>
          <w:sz w:val="24"/>
          <w:szCs w:val="24"/>
        </w:rPr>
        <w:t xml:space="preserve"> Primici i izdaci po trezorskim zapisima do </w:t>
      </w:r>
      <w:r w:rsidR="007D190E">
        <w:rPr>
          <w:b w:val="0"/>
          <w:i/>
          <w:color w:val="auto"/>
          <w:sz w:val="24"/>
          <w:szCs w:val="24"/>
        </w:rPr>
        <w:t>3</w:t>
      </w:r>
      <w:r w:rsidR="00C72A81">
        <w:rPr>
          <w:b w:val="0"/>
          <w:i/>
          <w:color w:val="auto"/>
          <w:sz w:val="24"/>
          <w:szCs w:val="24"/>
        </w:rPr>
        <w:t>0.</w:t>
      </w:r>
      <w:r w:rsidR="00D132F8">
        <w:rPr>
          <w:b w:val="0"/>
          <w:i/>
          <w:color w:val="auto"/>
          <w:sz w:val="24"/>
          <w:szCs w:val="24"/>
        </w:rPr>
        <w:t xml:space="preserve"> lipnja </w:t>
      </w:r>
      <w:r w:rsidR="003146B4" w:rsidRPr="000A0F07">
        <w:rPr>
          <w:b w:val="0"/>
          <w:i/>
          <w:color w:val="auto"/>
          <w:sz w:val="24"/>
          <w:szCs w:val="24"/>
        </w:rPr>
        <w:t>201</w:t>
      </w:r>
      <w:r w:rsidR="00C72A81">
        <w:rPr>
          <w:b w:val="0"/>
          <w:i/>
          <w:color w:val="auto"/>
          <w:sz w:val="24"/>
          <w:szCs w:val="24"/>
        </w:rPr>
        <w:t>9</w:t>
      </w:r>
      <w:r w:rsidR="003146B4" w:rsidRPr="000A0F07">
        <w:rPr>
          <w:b w:val="0"/>
          <w:i/>
          <w:color w:val="auto"/>
          <w:sz w:val="24"/>
          <w:szCs w:val="24"/>
        </w:rPr>
        <w:t>.</w:t>
      </w:r>
    </w:p>
    <w:p w:rsidR="00C72A81" w:rsidRPr="00C72A81" w:rsidRDefault="00C72A81" w:rsidP="00C72A81">
      <w:r w:rsidRPr="00C72A81">
        <w:rPr>
          <w:noProof/>
        </w:rPr>
        <w:drawing>
          <wp:inline distT="0" distB="0" distL="0" distR="0">
            <wp:extent cx="5207000" cy="30353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FA3" w:rsidRPr="00F10FA3" w:rsidRDefault="00F10FA3" w:rsidP="00F10FA3">
      <w:pPr>
        <w:jc w:val="both"/>
        <w:rPr>
          <w:i/>
        </w:rPr>
      </w:pPr>
      <w:r w:rsidRPr="00F10FA3">
        <w:rPr>
          <w:i/>
        </w:rPr>
        <w:t>Izvor: Ministarstvo financija</w:t>
      </w:r>
    </w:p>
    <w:p w:rsidR="00A118BC" w:rsidRDefault="00A118BC" w:rsidP="00A118BC"/>
    <w:p w:rsidR="00F10FA3" w:rsidRPr="000A0F07" w:rsidRDefault="00F10FA3" w:rsidP="004058A0">
      <w:pPr>
        <w:tabs>
          <w:tab w:val="left" w:pos="0"/>
        </w:tabs>
        <w:jc w:val="both"/>
        <w:rPr>
          <w:b/>
          <w:u w:val="single"/>
        </w:rPr>
      </w:pPr>
    </w:p>
    <w:p w:rsidR="004058A0" w:rsidRPr="000A0F07" w:rsidRDefault="00BA6D1C" w:rsidP="00C83AB5">
      <w:pPr>
        <w:pStyle w:val="Odlomakpopisa"/>
        <w:numPr>
          <w:ilvl w:val="0"/>
          <w:numId w:val="5"/>
        </w:numPr>
        <w:tabs>
          <w:tab w:val="left" w:pos="0"/>
        </w:tabs>
        <w:jc w:val="both"/>
        <w:rPr>
          <w:b/>
          <w:i/>
        </w:rPr>
      </w:pPr>
      <w:r w:rsidRPr="000A0F07">
        <w:rPr>
          <w:b/>
          <w:i/>
        </w:rPr>
        <w:lastRenderedPageBreak/>
        <w:t>Zaduživanje putem kratkoročnih kredita</w:t>
      </w:r>
    </w:p>
    <w:p w:rsidR="00B36969" w:rsidRDefault="00B36969" w:rsidP="004058A0">
      <w:pPr>
        <w:tabs>
          <w:tab w:val="left" w:pos="0"/>
        </w:tabs>
        <w:jc w:val="both"/>
        <w:rPr>
          <w:b/>
        </w:rPr>
      </w:pPr>
    </w:p>
    <w:p w:rsidR="00501EB9" w:rsidRPr="00501EB9" w:rsidRDefault="00AE6AEA" w:rsidP="00501EB9">
      <w:pPr>
        <w:jc w:val="both"/>
      </w:pPr>
      <w:r w:rsidRPr="00501EB9">
        <w:t xml:space="preserve">Financiranje potreba Državnog proračuna zaduživanjem putem kratkoročnih kredita </w:t>
      </w:r>
      <w:r w:rsidR="00501EB9">
        <w:t xml:space="preserve">najčešće se provodi u svrhu </w:t>
      </w:r>
      <w:r w:rsidRPr="00501EB9">
        <w:t xml:space="preserve">osiguranja  isplata mirovina  preko tekućih računa i štednih knjižica otvorenih u </w:t>
      </w:r>
      <w:r w:rsidR="00501EB9">
        <w:t>poslovnim</w:t>
      </w:r>
      <w:r w:rsidRPr="00501EB9">
        <w:t xml:space="preserve"> bankama</w:t>
      </w:r>
      <w:r w:rsidR="00501EB9">
        <w:t>.</w:t>
      </w:r>
      <w:r w:rsidR="00501EB9" w:rsidRPr="00501EB9">
        <w:t xml:space="preserve"> </w:t>
      </w:r>
    </w:p>
    <w:p w:rsidR="00AE6AEA" w:rsidRDefault="00AE6AEA" w:rsidP="004058A0">
      <w:pPr>
        <w:tabs>
          <w:tab w:val="left" w:pos="0"/>
        </w:tabs>
        <w:jc w:val="both"/>
        <w:rPr>
          <w:b/>
        </w:rPr>
      </w:pPr>
    </w:p>
    <w:p w:rsidR="00501EB9" w:rsidRPr="00501EB9" w:rsidRDefault="00501EB9" w:rsidP="004058A0">
      <w:pPr>
        <w:tabs>
          <w:tab w:val="left" w:pos="0"/>
        </w:tabs>
        <w:jc w:val="both"/>
      </w:pPr>
      <w:r w:rsidRPr="00501EB9">
        <w:t>U</w:t>
      </w:r>
      <w:r>
        <w:t xml:space="preserve"> prvom dijelu</w:t>
      </w:r>
      <w:r w:rsidRPr="00501EB9">
        <w:t xml:space="preserve"> tablic</w:t>
      </w:r>
      <w:r>
        <w:t>e 5. prikazan je ukupan iznos primljenih i vraćenih kratkoročnih kredita po mjesecima tijekom 201</w:t>
      </w:r>
      <w:r w:rsidR="00C72A81">
        <w:t>9</w:t>
      </w:r>
      <w:r>
        <w:t xml:space="preserve">. godine, dok je u drugom dijelu prikazana analitika kratkoročnih kredita prema pojedinim poslovnim bankama. </w:t>
      </w:r>
    </w:p>
    <w:p w:rsidR="00AE6AEA" w:rsidRPr="000A0F07" w:rsidRDefault="00AE6AEA" w:rsidP="004058A0">
      <w:pPr>
        <w:tabs>
          <w:tab w:val="left" w:pos="0"/>
        </w:tabs>
        <w:jc w:val="both"/>
        <w:rPr>
          <w:b/>
        </w:rPr>
      </w:pPr>
    </w:p>
    <w:p w:rsidR="005A3D5D" w:rsidRDefault="00B36969" w:rsidP="00B36969">
      <w:pPr>
        <w:pStyle w:val="Opisslike"/>
        <w:keepNext/>
        <w:rPr>
          <w:b w:val="0"/>
          <w:i/>
          <w:color w:val="auto"/>
          <w:sz w:val="24"/>
          <w:szCs w:val="24"/>
        </w:rPr>
      </w:pPr>
      <w:r w:rsidRPr="000A0F07">
        <w:rPr>
          <w:b w:val="0"/>
          <w:i/>
          <w:color w:val="auto"/>
          <w:sz w:val="24"/>
          <w:szCs w:val="24"/>
        </w:rPr>
        <w:t xml:space="preserve">Tablica </w:t>
      </w:r>
      <w:r w:rsidR="00446748">
        <w:rPr>
          <w:b w:val="0"/>
          <w:i/>
          <w:color w:val="auto"/>
          <w:sz w:val="24"/>
          <w:szCs w:val="24"/>
        </w:rPr>
        <w:t>5.</w:t>
      </w:r>
      <w:r w:rsidRPr="000A0F07">
        <w:rPr>
          <w:b w:val="0"/>
          <w:i/>
          <w:color w:val="auto"/>
          <w:sz w:val="24"/>
          <w:szCs w:val="24"/>
        </w:rPr>
        <w:t xml:space="preserve"> </w:t>
      </w:r>
      <w:r w:rsidR="00501EB9">
        <w:rPr>
          <w:b w:val="0"/>
          <w:i/>
          <w:color w:val="auto"/>
          <w:sz w:val="24"/>
          <w:szCs w:val="24"/>
        </w:rPr>
        <w:t>K</w:t>
      </w:r>
      <w:r w:rsidRPr="000A0F07">
        <w:rPr>
          <w:b w:val="0"/>
          <w:i/>
          <w:color w:val="auto"/>
          <w:sz w:val="24"/>
          <w:szCs w:val="24"/>
        </w:rPr>
        <w:t>ratkoročni kredi</w:t>
      </w:r>
      <w:r w:rsidR="008F5C48">
        <w:rPr>
          <w:b w:val="0"/>
          <w:i/>
          <w:color w:val="auto"/>
          <w:sz w:val="24"/>
          <w:szCs w:val="24"/>
        </w:rPr>
        <w:t>ti</w:t>
      </w:r>
      <w:r w:rsidR="00501EB9">
        <w:rPr>
          <w:b w:val="0"/>
          <w:i/>
          <w:color w:val="auto"/>
          <w:sz w:val="24"/>
          <w:szCs w:val="24"/>
        </w:rPr>
        <w:t xml:space="preserve"> tijekom 201</w:t>
      </w:r>
      <w:r w:rsidR="00C72A81">
        <w:rPr>
          <w:b w:val="0"/>
          <w:i/>
          <w:color w:val="auto"/>
          <w:sz w:val="24"/>
          <w:szCs w:val="24"/>
        </w:rPr>
        <w:t>9</w:t>
      </w:r>
      <w:r w:rsidR="00501EB9">
        <w:rPr>
          <w:b w:val="0"/>
          <w:i/>
          <w:color w:val="auto"/>
          <w:sz w:val="24"/>
          <w:szCs w:val="24"/>
        </w:rPr>
        <w:t xml:space="preserve">. </w:t>
      </w:r>
      <w:r w:rsidR="0030781A">
        <w:rPr>
          <w:b w:val="0"/>
          <w:i/>
          <w:color w:val="auto"/>
          <w:sz w:val="24"/>
          <w:szCs w:val="24"/>
        </w:rPr>
        <w:t>g</w:t>
      </w:r>
      <w:r w:rsidR="00501EB9">
        <w:rPr>
          <w:b w:val="0"/>
          <w:i/>
          <w:color w:val="auto"/>
          <w:sz w:val="24"/>
          <w:szCs w:val="24"/>
        </w:rPr>
        <w:t>odine</w:t>
      </w:r>
    </w:p>
    <w:p w:rsidR="0030781A" w:rsidRPr="0030781A" w:rsidRDefault="0030781A" w:rsidP="0030781A">
      <w:r w:rsidRPr="0030781A">
        <w:rPr>
          <w:noProof/>
        </w:rPr>
        <w:drawing>
          <wp:inline distT="0" distB="0" distL="0" distR="0" wp14:anchorId="2ED8763F" wp14:editId="413D1E2A">
            <wp:extent cx="5760720" cy="4261613"/>
            <wp:effectExtent l="0" t="0" r="0" b="571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FA3" w:rsidRPr="00F10FA3" w:rsidRDefault="00F10FA3" w:rsidP="00F10FA3">
      <w:pPr>
        <w:jc w:val="both"/>
        <w:rPr>
          <w:i/>
        </w:rPr>
      </w:pPr>
      <w:r w:rsidRPr="00F10FA3">
        <w:rPr>
          <w:i/>
        </w:rPr>
        <w:t>Izvor: Ministarstvo financija</w:t>
      </w:r>
    </w:p>
    <w:p w:rsidR="008E20A5" w:rsidRPr="008E20A5" w:rsidRDefault="008E20A5" w:rsidP="008E20A5"/>
    <w:p w:rsidR="00EC2117" w:rsidRDefault="00EC2117" w:rsidP="00EC2117"/>
    <w:p w:rsidR="006F429E" w:rsidRDefault="006F429E" w:rsidP="00671622">
      <w:p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</w:p>
    <w:p w:rsidR="006F429E" w:rsidRDefault="006F429E" w:rsidP="00671622">
      <w:p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</w:p>
    <w:p w:rsidR="006F429E" w:rsidRDefault="006F429E" w:rsidP="00671622">
      <w:p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</w:p>
    <w:p w:rsidR="006F429E" w:rsidRDefault="006F429E" w:rsidP="00671622">
      <w:p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</w:p>
    <w:p w:rsidR="006F429E" w:rsidRDefault="006F429E" w:rsidP="00671622">
      <w:p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</w:p>
    <w:p w:rsidR="006F429E" w:rsidRDefault="006F429E" w:rsidP="00671622">
      <w:p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</w:p>
    <w:p w:rsidR="006F429E" w:rsidRDefault="006F429E" w:rsidP="00671622">
      <w:p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</w:p>
    <w:p w:rsidR="006F429E" w:rsidRDefault="006F429E" w:rsidP="00671622">
      <w:p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</w:p>
    <w:p w:rsidR="006F429E" w:rsidRDefault="006F429E" w:rsidP="00671622">
      <w:p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</w:p>
    <w:p w:rsidR="006F429E" w:rsidRDefault="006F429E" w:rsidP="00671622">
      <w:p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</w:p>
    <w:p w:rsidR="00671622" w:rsidRPr="006F429E" w:rsidRDefault="00671622" w:rsidP="006F429E">
      <w:p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6F429E">
        <w:rPr>
          <w:rFonts w:eastAsiaTheme="minorHAnsi"/>
          <w:b/>
          <w:sz w:val="28"/>
          <w:szCs w:val="28"/>
          <w:lang w:eastAsia="en-US"/>
        </w:rPr>
        <w:lastRenderedPageBreak/>
        <w:t>IZVJEŠTAJ O PROVEDBI STRATEGIJE UPRAVLJANJA JAVNIM DUGOM ZA RAZDOBLJE 201</w:t>
      </w:r>
      <w:r w:rsidR="00227E54" w:rsidRPr="006F429E">
        <w:rPr>
          <w:rFonts w:eastAsiaTheme="minorHAnsi"/>
          <w:b/>
          <w:sz w:val="28"/>
          <w:szCs w:val="28"/>
          <w:lang w:eastAsia="en-US"/>
        </w:rPr>
        <w:t>9</w:t>
      </w:r>
      <w:r w:rsidRPr="006F429E">
        <w:rPr>
          <w:rFonts w:eastAsiaTheme="minorHAnsi"/>
          <w:b/>
          <w:sz w:val="28"/>
          <w:szCs w:val="28"/>
          <w:lang w:eastAsia="en-US"/>
        </w:rPr>
        <w:t>. DO 202</w:t>
      </w:r>
      <w:r w:rsidR="00227E54" w:rsidRPr="006F429E">
        <w:rPr>
          <w:rFonts w:eastAsiaTheme="minorHAnsi"/>
          <w:b/>
          <w:sz w:val="28"/>
          <w:szCs w:val="28"/>
          <w:lang w:eastAsia="en-US"/>
        </w:rPr>
        <w:t>1</w:t>
      </w:r>
      <w:r w:rsidRPr="006F429E">
        <w:rPr>
          <w:rFonts w:eastAsiaTheme="minorHAnsi"/>
          <w:b/>
          <w:sz w:val="28"/>
          <w:szCs w:val="28"/>
          <w:lang w:eastAsia="en-US"/>
        </w:rPr>
        <w:t>.</w:t>
      </w:r>
    </w:p>
    <w:p w:rsidR="00DD7163" w:rsidRPr="006F429E" w:rsidRDefault="00DD7163" w:rsidP="006F429E">
      <w:pPr>
        <w:spacing w:after="200" w:line="276" w:lineRule="auto"/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E1D81" w:rsidRDefault="00227E54" w:rsidP="006F429E">
      <w:pPr>
        <w:spacing w:after="20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 nastavku je iznesena detaljna struktura i obilježja duga državnog proračuna kao referentno polazište, koje će realizacijom planiranog računa financiranja u 2019. godini zadržati i/ili unaprijediti sva bitna obilježja ukupnog portfelja javnog duga.</w:t>
      </w:r>
    </w:p>
    <w:p w:rsidR="00227E54" w:rsidRDefault="00227E54" w:rsidP="006F429E">
      <w:pPr>
        <w:spacing w:after="200"/>
        <w:contextualSpacing/>
        <w:jc w:val="both"/>
        <w:rPr>
          <w:rFonts w:eastAsiaTheme="minorHAnsi"/>
          <w:lang w:eastAsia="en-US"/>
        </w:rPr>
      </w:pPr>
    </w:p>
    <w:p w:rsidR="00DD7163" w:rsidRDefault="00227E54" w:rsidP="006F429E">
      <w:pPr>
        <w:spacing w:after="20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Dug državnog proračuna</w:t>
      </w:r>
      <w:r w:rsidR="00DD7163" w:rsidRPr="00FA5D3B">
        <w:rPr>
          <w:rFonts w:eastAsiaTheme="minorHAnsi"/>
          <w:lang w:eastAsia="en-US"/>
        </w:rPr>
        <w:t xml:space="preserve"> obuhvaća domaći i inozemni dug. Domaći dug se sastoji od obveznica izdanih na domaćem tržištu, trezorskih zapisa i kredita na domaćem tržištu kapitala, dok se inozemni dug sastoji od obveznica i kredita na međunarodnim financijskim tržištima. Kretanje</w:t>
      </w:r>
      <w:r w:rsidR="00707D96">
        <w:rPr>
          <w:rFonts w:eastAsiaTheme="minorHAnsi"/>
          <w:lang w:eastAsia="en-US"/>
        </w:rPr>
        <w:t xml:space="preserve"> duga</w:t>
      </w:r>
      <w:r w:rsidR="00DD7163" w:rsidRPr="00FA5D3B">
        <w:rPr>
          <w:rFonts w:eastAsiaTheme="minorHAnsi"/>
          <w:lang w:eastAsia="en-US"/>
        </w:rPr>
        <w:t xml:space="preserve"> državnog </w:t>
      </w:r>
      <w:r w:rsidR="00707D96">
        <w:rPr>
          <w:rFonts w:eastAsiaTheme="minorHAnsi"/>
          <w:lang w:eastAsia="en-US"/>
        </w:rPr>
        <w:t>proračuna</w:t>
      </w:r>
      <w:r w:rsidR="00DD7163" w:rsidRPr="00FA5D3B">
        <w:rPr>
          <w:rFonts w:eastAsiaTheme="minorHAnsi"/>
          <w:lang w:eastAsia="en-US"/>
        </w:rPr>
        <w:t xml:space="preserve"> u razdoblju od 201</w:t>
      </w:r>
      <w:r w:rsidR="00DD7163">
        <w:rPr>
          <w:rFonts w:eastAsiaTheme="minorHAnsi"/>
          <w:lang w:eastAsia="en-US"/>
        </w:rPr>
        <w:t>6</w:t>
      </w:r>
      <w:r w:rsidR="00DD7163" w:rsidRPr="00FA5D3B">
        <w:rPr>
          <w:rFonts w:eastAsiaTheme="minorHAnsi"/>
          <w:lang w:eastAsia="en-US"/>
        </w:rPr>
        <w:t xml:space="preserve">. </w:t>
      </w:r>
      <w:r w:rsidR="002E2575">
        <w:rPr>
          <w:rFonts w:eastAsiaTheme="minorHAnsi"/>
          <w:lang w:eastAsia="en-US"/>
        </w:rPr>
        <w:t>d</w:t>
      </w:r>
      <w:r w:rsidR="00DD7163" w:rsidRPr="00FA5D3B">
        <w:rPr>
          <w:rFonts w:eastAsiaTheme="minorHAnsi"/>
          <w:lang w:eastAsia="en-US"/>
        </w:rPr>
        <w:t>o</w:t>
      </w:r>
      <w:r w:rsidR="002E2575">
        <w:rPr>
          <w:rFonts w:eastAsiaTheme="minorHAnsi"/>
          <w:lang w:eastAsia="en-US"/>
        </w:rPr>
        <w:t xml:space="preserve"> 30. lipnja </w:t>
      </w:r>
      <w:r w:rsidR="00DD7163" w:rsidRPr="00FA5D3B">
        <w:rPr>
          <w:rFonts w:eastAsiaTheme="minorHAnsi"/>
          <w:lang w:eastAsia="en-US"/>
        </w:rPr>
        <w:t>201</w:t>
      </w:r>
      <w:r w:rsidR="002E2575">
        <w:rPr>
          <w:rFonts w:eastAsiaTheme="minorHAnsi"/>
          <w:lang w:eastAsia="en-US"/>
        </w:rPr>
        <w:t>9</w:t>
      </w:r>
      <w:r w:rsidR="00DD7163" w:rsidRPr="00FA5D3B">
        <w:rPr>
          <w:rFonts w:eastAsiaTheme="minorHAnsi"/>
          <w:lang w:eastAsia="en-US"/>
        </w:rPr>
        <w:t xml:space="preserve">. godine </w:t>
      </w:r>
      <w:r>
        <w:rPr>
          <w:rFonts w:eastAsiaTheme="minorHAnsi"/>
          <w:lang w:eastAsia="en-US"/>
        </w:rPr>
        <w:t>prikazano</w:t>
      </w:r>
      <w:r w:rsidR="00DD7163" w:rsidRPr="00FA5D3B">
        <w:rPr>
          <w:rFonts w:eastAsiaTheme="minorHAnsi"/>
          <w:lang w:eastAsia="en-US"/>
        </w:rPr>
        <w:t xml:space="preserve"> je u tablici </w:t>
      </w:r>
      <w:r w:rsidR="00030E3A">
        <w:rPr>
          <w:rFonts w:eastAsiaTheme="minorHAnsi"/>
          <w:lang w:eastAsia="en-US"/>
        </w:rPr>
        <w:t>6</w:t>
      </w:r>
      <w:r w:rsidR="00DD7163" w:rsidRPr="00FA5D3B">
        <w:rPr>
          <w:rFonts w:eastAsiaTheme="minorHAnsi"/>
          <w:lang w:eastAsia="en-US"/>
        </w:rPr>
        <w:t>.</w:t>
      </w:r>
    </w:p>
    <w:p w:rsidR="00FA4F7E" w:rsidRDefault="00FA4F7E" w:rsidP="00DD716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DD7163" w:rsidRDefault="00DD7163" w:rsidP="00DD7163">
      <w:pPr>
        <w:pStyle w:val="Opisslike"/>
        <w:keepNext/>
        <w:rPr>
          <w:b w:val="0"/>
          <w:i/>
          <w:color w:val="auto"/>
          <w:sz w:val="24"/>
          <w:szCs w:val="24"/>
        </w:rPr>
      </w:pPr>
      <w:r w:rsidRPr="000A0F07">
        <w:rPr>
          <w:b w:val="0"/>
          <w:i/>
          <w:color w:val="auto"/>
          <w:sz w:val="24"/>
          <w:szCs w:val="24"/>
        </w:rPr>
        <w:t xml:space="preserve">Tablica </w:t>
      </w:r>
      <w:r w:rsidR="00AC6CE4">
        <w:rPr>
          <w:b w:val="0"/>
          <w:i/>
          <w:color w:val="auto"/>
          <w:sz w:val="24"/>
          <w:szCs w:val="24"/>
        </w:rPr>
        <w:t>6</w:t>
      </w:r>
      <w:r w:rsidRPr="000A0F07">
        <w:rPr>
          <w:b w:val="0"/>
          <w:i/>
          <w:color w:val="auto"/>
          <w:sz w:val="24"/>
          <w:szCs w:val="24"/>
        </w:rPr>
        <w:t>. Dug prema vrsti instrumenata 201</w:t>
      </w:r>
      <w:r>
        <w:rPr>
          <w:b w:val="0"/>
          <w:i/>
          <w:color w:val="auto"/>
          <w:sz w:val="24"/>
          <w:szCs w:val="24"/>
        </w:rPr>
        <w:t>6</w:t>
      </w:r>
      <w:r w:rsidRPr="000A0F07">
        <w:rPr>
          <w:b w:val="0"/>
          <w:i/>
          <w:color w:val="auto"/>
          <w:sz w:val="24"/>
          <w:szCs w:val="24"/>
        </w:rPr>
        <w:t xml:space="preserve">. – </w:t>
      </w:r>
      <w:r w:rsidR="00227E54">
        <w:rPr>
          <w:b w:val="0"/>
          <w:i/>
          <w:color w:val="auto"/>
          <w:sz w:val="24"/>
          <w:szCs w:val="24"/>
        </w:rPr>
        <w:t>30.6.</w:t>
      </w:r>
      <w:r w:rsidRPr="000A0F07">
        <w:rPr>
          <w:b w:val="0"/>
          <w:i/>
          <w:color w:val="auto"/>
          <w:sz w:val="24"/>
          <w:szCs w:val="24"/>
        </w:rPr>
        <w:t>201</w:t>
      </w:r>
      <w:r w:rsidR="00227E54">
        <w:rPr>
          <w:b w:val="0"/>
          <w:i/>
          <w:color w:val="auto"/>
          <w:sz w:val="24"/>
          <w:szCs w:val="24"/>
        </w:rPr>
        <w:t>9</w:t>
      </w:r>
      <w:r w:rsidRPr="000A0F07">
        <w:rPr>
          <w:b w:val="0"/>
          <w:i/>
          <w:color w:val="auto"/>
          <w:sz w:val="24"/>
          <w:szCs w:val="24"/>
        </w:rPr>
        <w:t>.</w:t>
      </w:r>
    </w:p>
    <w:p w:rsidR="002E2575" w:rsidRPr="002E2575" w:rsidRDefault="00227E54" w:rsidP="002E2575">
      <w:r w:rsidRPr="00227E54">
        <w:rPr>
          <w:noProof/>
        </w:rPr>
        <w:drawing>
          <wp:inline distT="0" distB="0" distL="0" distR="0" wp14:anchorId="3F202591" wp14:editId="4F4DF734">
            <wp:extent cx="5760720" cy="162362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FA3" w:rsidRPr="00F10FA3" w:rsidRDefault="00F10FA3" w:rsidP="00F10FA3">
      <w:pPr>
        <w:jc w:val="both"/>
        <w:rPr>
          <w:i/>
        </w:rPr>
      </w:pPr>
      <w:r w:rsidRPr="00F10FA3">
        <w:rPr>
          <w:i/>
        </w:rPr>
        <w:t>Izvor: Ministarstvo financija</w:t>
      </w:r>
    </w:p>
    <w:p w:rsidR="008E20A5" w:rsidRDefault="008E20A5" w:rsidP="008E20A5"/>
    <w:p w:rsidR="00BE1D81" w:rsidRPr="008E20A5" w:rsidRDefault="00BE1D81" w:rsidP="008E20A5"/>
    <w:p w:rsidR="00DD7163" w:rsidRPr="000A0F07" w:rsidRDefault="00DD7163" w:rsidP="00DD7163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eastAsiaTheme="minorHAnsi"/>
          <w:b/>
          <w:i/>
          <w:lang w:eastAsia="en-US"/>
        </w:rPr>
      </w:pPr>
      <w:r w:rsidRPr="000A0F07">
        <w:rPr>
          <w:rFonts w:eastAsiaTheme="minorHAnsi"/>
          <w:b/>
          <w:i/>
          <w:lang w:eastAsia="en-US"/>
        </w:rPr>
        <w:t>Valutna struktura  duga</w:t>
      </w:r>
      <w:r w:rsidR="00707D96">
        <w:rPr>
          <w:rFonts w:eastAsiaTheme="minorHAnsi"/>
          <w:b/>
          <w:i/>
          <w:lang w:eastAsia="en-US"/>
        </w:rPr>
        <w:t xml:space="preserve"> državnog proračuna</w:t>
      </w:r>
    </w:p>
    <w:p w:rsidR="002F3C7F" w:rsidRPr="008F5C48" w:rsidRDefault="00DD7163" w:rsidP="008F5C48">
      <w:pPr>
        <w:spacing w:before="240" w:line="276" w:lineRule="auto"/>
        <w:jc w:val="both"/>
      </w:pPr>
      <w:r w:rsidRPr="008B2385">
        <w:rPr>
          <w:rFonts w:eastAsiaTheme="minorHAnsi"/>
          <w:lang w:eastAsia="en-US"/>
        </w:rPr>
        <w:t>Valutna struktura du</w:t>
      </w:r>
      <w:r w:rsidR="00EB3F16">
        <w:rPr>
          <w:rFonts w:eastAsiaTheme="minorHAnsi"/>
          <w:lang w:eastAsia="en-US"/>
        </w:rPr>
        <w:t>ga potkraj</w:t>
      </w:r>
      <w:r w:rsidR="003B3725">
        <w:rPr>
          <w:rFonts w:eastAsiaTheme="minorHAnsi"/>
          <w:lang w:eastAsia="en-US"/>
        </w:rPr>
        <w:t xml:space="preserve"> lipnja 2019</w:t>
      </w:r>
      <w:r w:rsidR="00EB3F16">
        <w:rPr>
          <w:rFonts w:eastAsiaTheme="minorHAnsi"/>
          <w:lang w:eastAsia="en-US"/>
        </w:rPr>
        <w:t>. godine prikazana je Grafikonom 1.</w:t>
      </w:r>
      <w:r w:rsidRPr="008B2385">
        <w:rPr>
          <w:rFonts w:eastAsiaTheme="minorHAnsi"/>
          <w:lang w:eastAsia="en-US"/>
        </w:rPr>
        <w:t xml:space="preserve"> </w:t>
      </w:r>
      <w:r w:rsidR="00EB3F16">
        <w:rPr>
          <w:rFonts w:eastAsiaTheme="minorHAnsi"/>
          <w:lang w:eastAsia="en-US"/>
        </w:rPr>
        <w:t xml:space="preserve">te pokazuje </w:t>
      </w:r>
      <w:r w:rsidR="00DE23BD">
        <w:rPr>
          <w:rFonts w:eastAsiaTheme="minorHAnsi"/>
          <w:lang w:eastAsia="en-US"/>
        </w:rPr>
        <w:t>kako je značajan dio duga denominiran u stranoj valuti pri čemu se na dug denominiran u eurima odnosi</w:t>
      </w:r>
      <w:r w:rsidRPr="008B2385">
        <w:rPr>
          <w:rFonts w:eastAsiaTheme="minorHAnsi"/>
          <w:lang w:eastAsia="en-US"/>
        </w:rPr>
        <w:t xml:space="preserve"> 6</w:t>
      </w:r>
      <w:r w:rsidR="00AC6CE4">
        <w:rPr>
          <w:rFonts w:eastAsiaTheme="minorHAnsi"/>
          <w:lang w:eastAsia="en-US"/>
        </w:rPr>
        <w:t>2</w:t>
      </w:r>
      <w:r w:rsidRPr="008B2385">
        <w:rPr>
          <w:rFonts w:eastAsiaTheme="minorHAnsi"/>
          <w:lang w:eastAsia="en-US"/>
        </w:rPr>
        <w:t>,</w:t>
      </w:r>
      <w:r w:rsidR="003B3725">
        <w:rPr>
          <w:rFonts w:eastAsiaTheme="minorHAnsi"/>
          <w:lang w:eastAsia="en-US"/>
        </w:rPr>
        <w:t>5</w:t>
      </w:r>
      <w:r w:rsidR="00DE23BD">
        <w:rPr>
          <w:rFonts w:eastAsiaTheme="minorHAnsi"/>
          <w:lang w:eastAsia="en-US"/>
        </w:rPr>
        <w:t>%, na dug denominiran u kunama</w:t>
      </w:r>
      <w:r w:rsidRPr="008B2385">
        <w:rPr>
          <w:rFonts w:eastAsiaTheme="minorHAnsi"/>
          <w:lang w:eastAsia="en-US"/>
        </w:rPr>
        <w:t xml:space="preserve"> 3</w:t>
      </w:r>
      <w:r w:rsidR="003B3725">
        <w:rPr>
          <w:rFonts w:eastAsiaTheme="minorHAnsi"/>
          <w:lang w:eastAsia="en-US"/>
        </w:rPr>
        <w:t>3,6</w:t>
      </w:r>
      <w:r w:rsidRPr="008B2385">
        <w:rPr>
          <w:rFonts w:eastAsiaTheme="minorHAnsi"/>
          <w:lang w:eastAsia="en-US"/>
        </w:rPr>
        <w:t>%</w:t>
      </w:r>
      <w:r w:rsidR="00DE23BD">
        <w:rPr>
          <w:rFonts w:eastAsiaTheme="minorHAnsi"/>
          <w:lang w:eastAsia="en-US"/>
        </w:rPr>
        <w:t>, a na dug denominiran u dolarima</w:t>
      </w:r>
      <w:r w:rsidRPr="008B2385">
        <w:rPr>
          <w:rFonts w:eastAsiaTheme="minorHAnsi"/>
          <w:lang w:eastAsia="en-US"/>
        </w:rPr>
        <w:t xml:space="preserve"> </w:t>
      </w:r>
      <w:r w:rsidR="003B3725">
        <w:rPr>
          <w:rFonts w:eastAsiaTheme="minorHAnsi"/>
          <w:lang w:eastAsia="en-US"/>
        </w:rPr>
        <w:t>3,9</w:t>
      </w:r>
      <w:r w:rsidRPr="008B2385">
        <w:rPr>
          <w:rFonts w:eastAsiaTheme="minorHAnsi"/>
          <w:lang w:eastAsia="en-US"/>
        </w:rPr>
        <w:t>%</w:t>
      </w:r>
      <w:r w:rsidR="002F3C7F">
        <w:rPr>
          <w:rFonts w:eastAsiaTheme="minorHAnsi"/>
          <w:lang w:eastAsia="en-US"/>
        </w:rPr>
        <w:t xml:space="preserve"> ukupnog duga državnog proračuna</w:t>
      </w:r>
      <w:r w:rsidRPr="008B2385">
        <w:rPr>
          <w:rFonts w:eastAsiaTheme="minorHAnsi"/>
          <w:lang w:eastAsia="en-US"/>
        </w:rPr>
        <w:t>.</w:t>
      </w:r>
      <w:r w:rsidR="002F3C7F">
        <w:rPr>
          <w:rFonts w:eastAsiaTheme="minorHAnsi"/>
          <w:lang w:eastAsia="en-US"/>
        </w:rPr>
        <w:t xml:space="preserve"> </w:t>
      </w:r>
      <w:r w:rsidR="002F3C7F">
        <w:t>D</w:t>
      </w:r>
      <w:r w:rsidR="002F3C7F" w:rsidRPr="00DB063B">
        <w:t>ug denominiran u eurima jed</w:t>
      </w:r>
      <w:r w:rsidR="002F3C7F">
        <w:t>nim dijelom</w:t>
      </w:r>
      <w:r w:rsidR="002F3C7F" w:rsidRPr="00DB063B">
        <w:t xml:space="preserve"> se odnosi na dug koji se izražava u eurima, a plativ je u kunama </w:t>
      </w:r>
      <w:r w:rsidR="002F3C7F">
        <w:t>te čini 18,1</w:t>
      </w:r>
      <w:r w:rsidR="002F3C7F" w:rsidRPr="00DB063B">
        <w:t>% ukupnog</w:t>
      </w:r>
      <w:r w:rsidR="002F3C7F">
        <w:t xml:space="preserve"> duga državnog proračuna</w:t>
      </w:r>
      <w:r w:rsidR="002F3C7F" w:rsidRPr="00DB063B">
        <w:t xml:space="preserve">. </w:t>
      </w:r>
    </w:p>
    <w:p w:rsidR="00DD7163" w:rsidRDefault="00DD7163" w:rsidP="00DD7163">
      <w:pPr>
        <w:pStyle w:val="Opisslike"/>
        <w:keepNext/>
        <w:rPr>
          <w:b w:val="0"/>
          <w:i/>
          <w:color w:val="auto"/>
          <w:sz w:val="24"/>
          <w:szCs w:val="24"/>
        </w:rPr>
      </w:pPr>
      <w:r w:rsidRPr="000A0F07">
        <w:rPr>
          <w:b w:val="0"/>
          <w:i/>
          <w:color w:val="auto"/>
          <w:sz w:val="24"/>
          <w:szCs w:val="24"/>
        </w:rPr>
        <w:lastRenderedPageBreak/>
        <w:t xml:space="preserve">Grafikon </w:t>
      </w:r>
      <w:r w:rsidRPr="000A0F07">
        <w:rPr>
          <w:b w:val="0"/>
          <w:i/>
          <w:color w:val="auto"/>
          <w:sz w:val="24"/>
          <w:szCs w:val="24"/>
        </w:rPr>
        <w:fldChar w:fldCharType="begin"/>
      </w:r>
      <w:r w:rsidRPr="000A0F07">
        <w:rPr>
          <w:b w:val="0"/>
          <w:i/>
          <w:color w:val="auto"/>
          <w:sz w:val="24"/>
          <w:szCs w:val="24"/>
        </w:rPr>
        <w:instrText xml:space="preserve"> SEQ Grafikon \* ARABIC </w:instrText>
      </w:r>
      <w:r w:rsidRPr="000A0F07">
        <w:rPr>
          <w:b w:val="0"/>
          <w:i/>
          <w:color w:val="auto"/>
          <w:sz w:val="24"/>
          <w:szCs w:val="24"/>
        </w:rPr>
        <w:fldChar w:fldCharType="separate"/>
      </w:r>
      <w:r w:rsidR="008F5C48">
        <w:rPr>
          <w:b w:val="0"/>
          <w:i/>
          <w:noProof/>
          <w:color w:val="auto"/>
          <w:sz w:val="24"/>
          <w:szCs w:val="24"/>
        </w:rPr>
        <w:t>1</w:t>
      </w:r>
      <w:r w:rsidRPr="000A0F07">
        <w:rPr>
          <w:b w:val="0"/>
          <w:i/>
          <w:color w:val="auto"/>
          <w:sz w:val="24"/>
          <w:szCs w:val="24"/>
        </w:rPr>
        <w:fldChar w:fldCharType="end"/>
      </w:r>
      <w:r w:rsidRPr="000A0F07">
        <w:rPr>
          <w:b w:val="0"/>
          <w:i/>
          <w:color w:val="auto"/>
          <w:sz w:val="24"/>
          <w:szCs w:val="24"/>
        </w:rPr>
        <w:t>. Valutna struk</w:t>
      </w:r>
      <w:r w:rsidR="00707D96">
        <w:rPr>
          <w:b w:val="0"/>
          <w:i/>
          <w:color w:val="auto"/>
          <w:sz w:val="24"/>
          <w:szCs w:val="24"/>
        </w:rPr>
        <w:t xml:space="preserve">tura </w:t>
      </w:r>
      <w:r w:rsidRPr="000A0F07">
        <w:rPr>
          <w:b w:val="0"/>
          <w:i/>
          <w:color w:val="auto"/>
          <w:sz w:val="24"/>
          <w:szCs w:val="24"/>
        </w:rPr>
        <w:t xml:space="preserve"> duga </w:t>
      </w:r>
      <w:r w:rsidR="00707D96">
        <w:rPr>
          <w:b w:val="0"/>
          <w:i/>
          <w:color w:val="auto"/>
          <w:sz w:val="24"/>
          <w:szCs w:val="24"/>
        </w:rPr>
        <w:t xml:space="preserve">državnog proračuna </w:t>
      </w:r>
      <w:r w:rsidRPr="000A0F07">
        <w:rPr>
          <w:b w:val="0"/>
          <w:i/>
          <w:color w:val="auto"/>
          <w:sz w:val="24"/>
          <w:szCs w:val="24"/>
        </w:rPr>
        <w:t>na dan 3</w:t>
      </w:r>
      <w:r w:rsidR="003B3725">
        <w:rPr>
          <w:b w:val="0"/>
          <w:i/>
          <w:color w:val="auto"/>
          <w:sz w:val="24"/>
          <w:szCs w:val="24"/>
        </w:rPr>
        <w:t>0. lipnja</w:t>
      </w:r>
      <w:r w:rsidRPr="000A0F07">
        <w:rPr>
          <w:b w:val="0"/>
          <w:i/>
          <w:color w:val="auto"/>
          <w:sz w:val="24"/>
          <w:szCs w:val="24"/>
        </w:rPr>
        <w:t xml:space="preserve"> 201</w:t>
      </w:r>
      <w:r w:rsidR="003B3725">
        <w:rPr>
          <w:b w:val="0"/>
          <w:i/>
          <w:color w:val="auto"/>
          <w:sz w:val="24"/>
          <w:szCs w:val="24"/>
        </w:rPr>
        <w:t>9</w:t>
      </w:r>
      <w:r w:rsidRPr="000A0F07">
        <w:rPr>
          <w:b w:val="0"/>
          <w:i/>
          <w:color w:val="auto"/>
          <w:sz w:val="24"/>
          <w:szCs w:val="24"/>
        </w:rPr>
        <w:t>.</w:t>
      </w:r>
    </w:p>
    <w:p w:rsidR="00DE23BD" w:rsidRPr="00DE23BD" w:rsidRDefault="00DE23BD" w:rsidP="00DE23BD">
      <w:r>
        <w:rPr>
          <w:noProof/>
        </w:rPr>
        <w:drawing>
          <wp:inline distT="0" distB="0" distL="0" distR="0" wp14:anchorId="3450C798">
            <wp:extent cx="5644726" cy="3288809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12" cy="3289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3B0E" w:rsidRPr="000A3B0E" w:rsidRDefault="000A3B0E" w:rsidP="000A3B0E"/>
    <w:p w:rsidR="008E20A5" w:rsidRDefault="008E20A5" w:rsidP="008E20A5"/>
    <w:p w:rsidR="00BE1D81" w:rsidRDefault="00BE1D81" w:rsidP="00BE1D81">
      <w:pPr>
        <w:spacing w:before="240" w:line="276" w:lineRule="auto"/>
        <w:jc w:val="both"/>
        <w:rPr>
          <w:rFonts w:eastAsiaTheme="minorHAnsi"/>
          <w:lang w:eastAsia="en-US"/>
        </w:rPr>
      </w:pPr>
      <w:r w:rsidRPr="00301B62">
        <w:rPr>
          <w:rFonts w:eastAsiaTheme="minorHAnsi"/>
          <w:lang w:eastAsia="en-US"/>
        </w:rPr>
        <w:t>Grafikon 2</w:t>
      </w:r>
      <w:r w:rsidR="00B04492">
        <w:rPr>
          <w:rFonts w:eastAsiaTheme="minorHAnsi"/>
          <w:lang w:eastAsia="en-US"/>
        </w:rPr>
        <w:t>.</w:t>
      </w:r>
      <w:r w:rsidRPr="00301B62">
        <w:rPr>
          <w:rFonts w:eastAsiaTheme="minorHAnsi"/>
          <w:lang w:eastAsia="en-US"/>
        </w:rPr>
        <w:t xml:space="preserve"> prikazuje kretanje valutne strukture </w:t>
      </w:r>
      <w:r>
        <w:rPr>
          <w:rFonts w:eastAsiaTheme="minorHAnsi"/>
          <w:lang w:eastAsia="en-US"/>
        </w:rPr>
        <w:t>duga državnog proračuna</w:t>
      </w:r>
      <w:r w:rsidRPr="00301B62">
        <w:rPr>
          <w:rFonts w:eastAsiaTheme="minorHAnsi"/>
          <w:lang w:eastAsia="en-US"/>
        </w:rPr>
        <w:t xml:space="preserve"> u razdoblju 2016. </w:t>
      </w:r>
      <w:r w:rsidR="003B3725">
        <w:rPr>
          <w:rFonts w:eastAsiaTheme="minorHAnsi"/>
          <w:lang w:eastAsia="en-US"/>
        </w:rPr>
        <w:t>–</w:t>
      </w:r>
      <w:r w:rsidRPr="00301B62">
        <w:rPr>
          <w:rFonts w:eastAsiaTheme="minorHAnsi"/>
          <w:lang w:eastAsia="en-US"/>
        </w:rPr>
        <w:t xml:space="preserve"> </w:t>
      </w:r>
      <w:r w:rsidR="003B3725">
        <w:rPr>
          <w:rFonts w:eastAsiaTheme="minorHAnsi"/>
          <w:lang w:eastAsia="en-US"/>
        </w:rPr>
        <w:t>30.6.</w:t>
      </w:r>
      <w:r w:rsidRPr="00301B62">
        <w:rPr>
          <w:rFonts w:eastAsiaTheme="minorHAnsi"/>
          <w:lang w:eastAsia="en-US"/>
        </w:rPr>
        <w:t>201</w:t>
      </w:r>
      <w:r w:rsidR="003B3725">
        <w:rPr>
          <w:rFonts w:eastAsiaTheme="minorHAnsi"/>
          <w:lang w:eastAsia="en-US"/>
        </w:rPr>
        <w:t>9</w:t>
      </w:r>
      <w:r w:rsidRPr="00301B62">
        <w:rPr>
          <w:rFonts w:eastAsiaTheme="minorHAnsi"/>
          <w:lang w:eastAsia="en-US"/>
        </w:rPr>
        <w:t>.</w:t>
      </w:r>
      <w:r w:rsidR="00FE19B6">
        <w:rPr>
          <w:rFonts w:eastAsiaTheme="minorHAnsi"/>
          <w:lang w:eastAsia="en-US"/>
        </w:rPr>
        <w:t xml:space="preserve"> Udio</w:t>
      </w:r>
      <w:r w:rsidRPr="00301B62">
        <w:rPr>
          <w:rFonts w:eastAsiaTheme="minorHAnsi"/>
          <w:lang w:eastAsia="en-US"/>
        </w:rPr>
        <w:t xml:space="preserve"> duga u kunama povećao sa 29,8</w:t>
      </w:r>
      <w:r>
        <w:rPr>
          <w:rFonts w:eastAsiaTheme="minorHAnsi"/>
          <w:lang w:eastAsia="en-US"/>
        </w:rPr>
        <w:t>6</w:t>
      </w:r>
      <w:r w:rsidR="00714526">
        <w:rPr>
          <w:rFonts w:eastAsiaTheme="minorHAnsi"/>
          <w:lang w:eastAsia="en-US"/>
        </w:rPr>
        <w:t>%</w:t>
      </w:r>
      <w:r w:rsidR="0050473D">
        <w:rPr>
          <w:rFonts w:eastAsiaTheme="minorHAnsi"/>
          <w:lang w:eastAsia="en-US"/>
        </w:rPr>
        <w:t>,</w:t>
      </w:r>
      <w:r w:rsidRPr="00301B62">
        <w:rPr>
          <w:rFonts w:eastAsiaTheme="minorHAnsi"/>
          <w:lang w:eastAsia="en-US"/>
        </w:rPr>
        <w:t xml:space="preserve"> koliko je iznosio potkraj 2016. </w:t>
      </w:r>
      <w:r w:rsidR="0050473D">
        <w:rPr>
          <w:rFonts w:eastAsiaTheme="minorHAnsi"/>
          <w:lang w:eastAsia="en-US"/>
        </w:rPr>
        <w:t>g</w:t>
      </w:r>
      <w:r w:rsidRPr="00301B62">
        <w:rPr>
          <w:rFonts w:eastAsiaTheme="minorHAnsi"/>
          <w:lang w:eastAsia="en-US"/>
        </w:rPr>
        <w:t>odine</w:t>
      </w:r>
      <w:r w:rsidR="0050473D">
        <w:rPr>
          <w:rFonts w:eastAsiaTheme="minorHAnsi"/>
          <w:lang w:eastAsia="en-US"/>
        </w:rPr>
        <w:t>,</w:t>
      </w:r>
      <w:r w:rsidRPr="00301B62">
        <w:rPr>
          <w:rFonts w:eastAsiaTheme="minorHAnsi"/>
          <w:lang w:eastAsia="en-US"/>
        </w:rPr>
        <w:t xml:space="preserve"> na 3</w:t>
      </w:r>
      <w:r>
        <w:rPr>
          <w:rFonts w:eastAsiaTheme="minorHAnsi"/>
          <w:lang w:eastAsia="en-US"/>
        </w:rPr>
        <w:t>3,5</w:t>
      </w:r>
      <w:r w:rsidR="003B3725">
        <w:rPr>
          <w:rFonts w:eastAsiaTheme="minorHAnsi"/>
          <w:lang w:eastAsia="en-US"/>
        </w:rPr>
        <w:t>8</w:t>
      </w:r>
      <w:r w:rsidRPr="00301B62">
        <w:rPr>
          <w:rFonts w:eastAsiaTheme="minorHAnsi"/>
          <w:lang w:eastAsia="en-US"/>
        </w:rPr>
        <w:t xml:space="preserve">% koliki je bio potkraj </w:t>
      </w:r>
      <w:r w:rsidR="003B3725">
        <w:rPr>
          <w:rFonts w:eastAsiaTheme="minorHAnsi"/>
          <w:lang w:eastAsia="en-US"/>
        </w:rPr>
        <w:t xml:space="preserve">lipnja </w:t>
      </w:r>
      <w:r w:rsidRPr="00301B62">
        <w:rPr>
          <w:rFonts w:eastAsiaTheme="minorHAnsi"/>
          <w:lang w:eastAsia="en-US"/>
        </w:rPr>
        <w:t>201</w:t>
      </w:r>
      <w:r w:rsidR="003B3725">
        <w:rPr>
          <w:rFonts w:eastAsiaTheme="minorHAnsi"/>
          <w:lang w:eastAsia="en-US"/>
        </w:rPr>
        <w:t>9</w:t>
      </w:r>
      <w:r w:rsidRPr="00301B62">
        <w:rPr>
          <w:rFonts w:eastAsiaTheme="minorHAnsi"/>
          <w:lang w:eastAsia="en-US"/>
        </w:rPr>
        <w:t>.</w:t>
      </w:r>
      <w:r w:rsidR="004D0B93">
        <w:rPr>
          <w:rFonts w:eastAsiaTheme="minorHAnsi"/>
          <w:lang w:eastAsia="en-US"/>
        </w:rPr>
        <w:t xml:space="preserve"> </w:t>
      </w:r>
      <w:r w:rsidR="002F3C7F">
        <w:rPr>
          <w:rFonts w:eastAsiaTheme="minorHAnsi"/>
          <w:lang w:eastAsia="en-US"/>
        </w:rPr>
        <w:t>g</w:t>
      </w:r>
      <w:r w:rsidR="004D0B93">
        <w:rPr>
          <w:rFonts w:eastAsiaTheme="minorHAnsi"/>
          <w:lang w:eastAsia="en-US"/>
        </w:rPr>
        <w:t>odine</w:t>
      </w:r>
      <w:r w:rsidR="002F3C7F">
        <w:rPr>
          <w:rFonts w:eastAsiaTheme="minorHAnsi"/>
          <w:lang w:eastAsia="en-US"/>
        </w:rPr>
        <w:t>.</w:t>
      </w:r>
      <w:r w:rsidR="00714526">
        <w:rPr>
          <w:rFonts w:eastAsiaTheme="minorHAnsi"/>
          <w:lang w:eastAsia="en-US"/>
        </w:rPr>
        <w:t xml:space="preserve"> </w:t>
      </w:r>
      <w:r w:rsidRPr="00301B62">
        <w:rPr>
          <w:rFonts w:eastAsiaTheme="minorHAnsi"/>
          <w:lang w:eastAsia="en-US"/>
        </w:rPr>
        <w:t xml:space="preserve">U istom razdoblju udio duga denominiranog u </w:t>
      </w:r>
      <w:r>
        <w:rPr>
          <w:rFonts w:eastAsiaTheme="minorHAnsi"/>
          <w:lang w:eastAsia="en-US"/>
        </w:rPr>
        <w:t>eurima smanjio se s</w:t>
      </w:r>
      <w:r w:rsidR="0050473D"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 xml:space="preserve"> </w:t>
      </w:r>
      <w:r w:rsidR="002F3C7F">
        <w:rPr>
          <w:rFonts w:eastAsiaTheme="minorHAnsi"/>
          <w:lang w:eastAsia="en-US"/>
        </w:rPr>
        <w:t>65</w:t>
      </w:r>
      <w:r>
        <w:rPr>
          <w:rFonts w:eastAsiaTheme="minorHAnsi"/>
          <w:lang w:eastAsia="en-US"/>
        </w:rPr>
        <w:t xml:space="preserve">% na </w:t>
      </w:r>
      <w:r w:rsidR="002F3C7F">
        <w:rPr>
          <w:rFonts w:eastAsiaTheme="minorHAnsi"/>
          <w:lang w:eastAsia="en-US"/>
        </w:rPr>
        <w:t>62,5</w:t>
      </w:r>
      <w:r>
        <w:rPr>
          <w:rFonts w:eastAsiaTheme="minorHAnsi"/>
          <w:lang w:eastAsia="en-US"/>
        </w:rPr>
        <w:t xml:space="preserve">% </w:t>
      </w:r>
      <w:r w:rsidR="00FE19B6">
        <w:rPr>
          <w:rFonts w:eastAsiaTheme="minorHAnsi"/>
          <w:lang w:eastAsia="en-US"/>
        </w:rPr>
        <w:t>te</w:t>
      </w:r>
      <w:r>
        <w:rPr>
          <w:rFonts w:eastAsiaTheme="minorHAnsi"/>
          <w:lang w:eastAsia="en-US"/>
        </w:rPr>
        <w:t xml:space="preserve"> udio duga denominiranog u </w:t>
      </w:r>
      <w:r w:rsidRPr="00301B62">
        <w:rPr>
          <w:rFonts w:eastAsiaTheme="minorHAnsi"/>
          <w:lang w:eastAsia="en-US"/>
        </w:rPr>
        <w:t>dolarima s 5,</w:t>
      </w:r>
      <w:r>
        <w:rPr>
          <w:rFonts w:eastAsiaTheme="minorHAnsi"/>
          <w:lang w:eastAsia="en-US"/>
        </w:rPr>
        <w:t>09</w:t>
      </w:r>
      <w:r w:rsidRPr="00301B62">
        <w:rPr>
          <w:rFonts w:eastAsiaTheme="minorHAnsi"/>
          <w:lang w:eastAsia="en-US"/>
        </w:rPr>
        <w:t xml:space="preserve">% na </w:t>
      </w:r>
      <w:r w:rsidR="003B3725">
        <w:rPr>
          <w:rFonts w:eastAsiaTheme="minorHAnsi"/>
          <w:lang w:eastAsia="en-US"/>
        </w:rPr>
        <w:t>3,</w:t>
      </w:r>
      <w:r w:rsidR="0050459F">
        <w:rPr>
          <w:rFonts w:eastAsiaTheme="minorHAnsi"/>
          <w:lang w:eastAsia="en-US"/>
        </w:rPr>
        <w:t>9</w:t>
      </w:r>
      <w:r w:rsidRPr="00301B62">
        <w:rPr>
          <w:rFonts w:eastAsiaTheme="minorHAnsi"/>
          <w:lang w:eastAsia="en-US"/>
        </w:rPr>
        <w:t xml:space="preserve">%. </w:t>
      </w:r>
      <w:r w:rsidR="00B04492">
        <w:rPr>
          <w:rFonts w:eastAsiaTheme="minorHAnsi"/>
          <w:lang w:eastAsia="en-US"/>
        </w:rPr>
        <w:t xml:space="preserve">Ublažavanje </w:t>
      </w:r>
      <w:r w:rsidRPr="00301B62">
        <w:rPr>
          <w:rFonts w:eastAsiaTheme="minorHAnsi"/>
          <w:lang w:eastAsia="en-US"/>
        </w:rPr>
        <w:t>valutnog rizika javnog duga</w:t>
      </w:r>
      <w:r w:rsidR="00B04492">
        <w:rPr>
          <w:rFonts w:eastAsiaTheme="minorHAnsi"/>
          <w:lang w:eastAsia="en-US"/>
        </w:rPr>
        <w:t xml:space="preserve"> je</w:t>
      </w:r>
      <w:r w:rsidRPr="00301B62">
        <w:rPr>
          <w:rFonts w:eastAsiaTheme="minorHAnsi"/>
          <w:lang w:eastAsia="en-US"/>
        </w:rPr>
        <w:t xml:space="preserve">  jedan od ciljeva trogodišnje strategije upravljanja dugom.</w:t>
      </w:r>
    </w:p>
    <w:p w:rsidR="00B04492" w:rsidRDefault="00B04492" w:rsidP="00BE1D81">
      <w:pPr>
        <w:spacing w:before="240" w:line="276" w:lineRule="auto"/>
        <w:jc w:val="both"/>
        <w:rPr>
          <w:rFonts w:eastAsiaTheme="minorHAnsi"/>
          <w:lang w:eastAsia="en-US"/>
        </w:rPr>
      </w:pPr>
    </w:p>
    <w:p w:rsidR="00DD7163" w:rsidRDefault="00DD7163" w:rsidP="00DD7163">
      <w:pPr>
        <w:pStyle w:val="Opisslike"/>
        <w:keepNext/>
        <w:rPr>
          <w:b w:val="0"/>
          <w:i/>
          <w:color w:val="auto"/>
          <w:sz w:val="24"/>
          <w:szCs w:val="24"/>
        </w:rPr>
      </w:pPr>
      <w:r w:rsidRPr="000A0F07">
        <w:rPr>
          <w:b w:val="0"/>
          <w:i/>
          <w:color w:val="auto"/>
          <w:sz w:val="24"/>
          <w:szCs w:val="24"/>
        </w:rPr>
        <w:lastRenderedPageBreak/>
        <w:t xml:space="preserve">Grafikon </w:t>
      </w:r>
      <w:r w:rsidRPr="000A0F07">
        <w:rPr>
          <w:b w:val="0"/>
          <w:i/>
          <w:color w:val="auto"/>
          <w:sz w:val="24"/>
          <w:szCs w:val="24"/>
        </w:rPr>
        <w:fldChar w:fldCharType="begin"/>
      </w:r>
      <w:r w:rsidRPr="000A0F07">
        <w:rPr>
          <w:b w:val="0"/>
          <w:i/>
          <w:color w:val="auto"/>
          <w:sz w:val="24"/>
          <w:szCs w:val="24"/>
        </w:rPr>
        <w:instrText xml:space="preserve"> SEQ Grafikon \* ARABIC </w:instrText>
      </w:r>
      <w:r w:rsidRPr="000A0F07">
        <w:rPr>
          <w:b w:val="0"/>
          <w:i/>
          <w:color w:val="auto"/>
          <w:sz w:val="24"/>
          <w:szCs w:val="24"/>
        </w:rPr>
        <w:fldChar w:fldCharType="separate"/>
      </w:r>
      <w:r w:rsidR="008F5C48">
        <w:rPr>
          <w:b w:val="0"/>
          <w:i/>
          <w:noProof/>
          <w:color w:val="auto"/>
          <w:sz w:val="24"/>
          <w:szCs w:val="24"/>
        </w:rPr>
        <w:t>2</w:t>
      </w:r>
      <w:r w:rsidRPr="000A0F07">
        <w:rPr>
          <w:b w:val="0"/>
          <w:i/>
          <w:color w:val="auto"/>
          <w:sz w:val="24"/>
          <w:szCs w:val="24"/>
        </w:rPr>
        <w:fldChar w:fldCharType="end"/>
      </w:r>
      <w:r w:rsidRPr="000A0F07">
        <w:rPr>
          <w:b w:val="0"/>
          <w:i/>
          <w:color w:val="auto"/>
          <w:sz w:val="24"/>
          <w:szCs w:val="24"/>
        </w:rPr>
        <w:t>. Kretanje valutne strukture d</w:t>
      </w:r>
      <w:r w:rsidR="00707D96">
        <w:rPr>
          <w:b w:val="0"/>
          <w:i/>
          <w:color w:val="auto"/>
          <w:sz w:val="24"/>
          <w:szCs w:val="24"/>
        </w:rPr>
        <w:t>uga državnog proračuna</w:t>
      </w:r>
      <w:r w:rsidRPr="000A0F07">
        <w:rPr>
          <w:b w:val="0"/>
          <w:i/>
          <w:color w:val="auto"/>
          <w:sz w:val="24"/>
          <w:szCs w:val="24"/>
        </w:rPr>
        <w:t xml:space="preserve"> u razdoblju 201</w:t>
      </w:r>
      <w:r>
        <w:rPr>
          <w:b w:val="0"/>
          <w:i/>
          <w:color w:val="auto"/>
          <w:sz w:val="24"/>
          <w:szCs w:val="24"/>
        </w:rPr>
        <w:t>6</w:t>
      </w:r>
      <w:r w:rsidRPr="000A0F07">
        <w:rPr>
          <w:b w:val="0"/>
          <w:i/>
          <w:color w:val="auto"/>
          <w:sz w:val="24"/>
          <w:szCs w:val="24"/>
        </w:rPr>
        <w:t>. - 201</w:t>
      </w:r>
      <w:r w:rsidR="003B3725">
        <w:rPr>
          <w:b w:val="0"/>
          <w:i/>
          <w:color w:val="auto"/>
          <w:sz w:val="24"/>
          <w:szCs w:val="24"/>
        </w:rPr>
        <w:t>9</w:t>
      </w:r>
      <w:r w:rsidRPr="000A0F07">
        <w:rPr>
          <w:b w:val="0"/>
          <w:i/>
          <w:color w:val="auto"/>
          <w:sz w:val="24"/>
          <w:szCs w:val="24"/>
        </w:rPr>
        <w:t>.</w:t>
      </w:r>
    </w:p>
    <w:p w:rsidR="0050459F" w:rsidRPr="0050459F" w:rsidRDefault="0050459F" w:rsidP="0050459F">
      <w:r>
        <w:rPr>
          <w:noProof/>
        </w:rPr>
        <w:drawing>
          <wp:inline distT="0" distB="0" distL="0" distR="0" wp14:anchorId="75989E73">
            <wp:extent cx="5643323" cy="3996080"/>
            <wp:effectExtent l="0" t="0" r="0" b="444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487" cy="3996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3792" w:rsidRDefault="005D3792" w:rsidP="005D3792"/>
    <w:p w:rsidR="00DD7163" w:rsidRDefault="00DD7163" w:rsidP="00DD7163"/>
    <w:p w:rsidR="00DD7163" w:rsidRPr="000A0F07" w:rsidRDefault="00DD7163" w:rsidP="00DD7163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eastAsiaTheme="minorHAnsi"/>
          <w:b/>
          <w:i/>
          <w:lang w:eastAsia="en-US"/>
        </w:rPr>
      </w:pPr>
      <w:r w:rsidRPr="000A0F07">
        <w:rPr>
          <w:rFonts w:eastAsiaTheme="minorHAnsi"/>
          <w:b/>
          <w:i/>
          <w:lang w:eastAsia="en-US"/>
        </w:rPr>
        <w:t xml:space="preserve">Kamatna struktura </w:t>
      </w:r>
      <w:r w:rsidR="00707D96">
        <w:rPr>
          <w:rFonts w:eastAsiaTheme="minorHAnsi"/>
          <w:b/>
          <w:i/>
          <w:lang w:eastAsia="en-US"/>
        </w:rPr>
        <w:t>duga državnog proračuna</w:t>
      </w:r>
    </w:p>
    <w:p w:rsidR="00DD7163" w:rsidRPr="001D6A0A" w:rsidRDefault="00AC6CE4" w:rsidP="00DD7163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Potkraj </w:t>
      </w:r>
      <w:r w:rsidR="00DD7163" w:rsidRPr="001D6A0A">
        <w:rPr>
          <w:rFonts w:eastAsiaTheme="minorHAnsi"/>
          <w:lang w:eastAsia="en-US"/>
        </w:rPr>
        <w:t xml:space="preserve"> </w:t>
      </w:r>
      <w:r w:rsidR="00FE19B6">
        <w:rPr>
          <w:rFonts w:eastAsiaTheme="minorHAnsi"/>
          <w:lang w:eastAsia="en-US"/>
        </w:rPr>
        <w:t xml:space="preserve">lipnja </w:t>
      </w:r>
      <w:r w:rsidR="00DD7163" w:rsidRPr="001D6A0A">
        <w:rPr>
          <w:rFonts w:eastAsiaTheme="minorHAnsi"/>
          <w:lang w:eastAsia="en-US"/>
        </w:rPr>
        <w:t>201</w:t>
      </w:r>
      <w:r w:rsidR="00FE19B6">
        <w:rPr>
          <w:rFonts w:eastAsiaTheme="minorHAnsi"/>
          <w:lang w:eastAsia="en-US"/>
        </w:rPr>
        <w:t>9</w:t>
      </w:r>
      <w:r w:rsidR="00DD7163" w:rsidRPr="001D6A0A">
        <w:rPr>
          <w:rFonts w:eastAsiaTheme="minorHAnsi"/>
          <w:lang w:eastAsia="en-US"/>
        </w:rPr>
        <w:t xml:space="preserve">. </w:t>
      </w:r>
      <w:r w:rsidR="00FE19B6">
        <w:rPr>
          <w:rFonts w:eastAsiaTheme="minorHAnsi"/>
          <w:lang w:eastAsia="en-US"/>
        </w:rPr>
        <w:t>g</w:t>
      </w:r>
      <w:r w:rsidR="00DD7163" w:rsidRPr="001D6A0A">
        <w:rPr>
          <w:rFonts w:eastAsiaTheme="minorHAnsi"/>
          <w:lang w:eastAsia="en-US"/>
        </w:rPr>
        <w:t>odine</w:t>
      </w:r>
      <w:r w:rsidR="00FE19B6">
        <w:rPr>
          <w:rFonts w:eastAsiaTheme="minorHAnsi"/>
          <w:lang w:eastAsia="en-US"/>
        </w:rPr>
        <w:t xml:space="preserve"> udio duga s fiksnom</w:t>
      </w:r>
      <w:r w:rsidR="00DD7163" w:rsidRPr="001D6A0A">
        <w:rPr>
          <w:rFonts w:eastAsiaTheme="minorHAnsi"/>
          <w:lang w:eastAsia="en-US"/>
        </w:rPr>
        <w:t xml:space="preserve"> </w:t>
      </w:r>
      <w:r w:rsidR="00567538">
        <w:rPr>
          <w:rFonts w:eastAsiaTheme="minorHAnsi"/>
          <w:lang w:eastAsia="en-US"/>
        </w:rPr>
        <w:t xml:space="preserve">kamatnom stopom čini </w:t>
      </w:r>
      <w:r w:rsidR="00331797">
        <w:rPr>
          <w:rFonts w:eastAsiaTheme="minorHAnsi"/>
          <w:lang w:eastAsia="en-US"/>
        </w:rPr>
        <w:t>90,9</w:t>
      </w:r>
      <w:r w:rsidR="00DD7163" w:rsidRPr="001D6A0A">
        <w:rPr>
          <w:rFonts w:eastAsiaTheme="minorHAnsi"/>
          <w:lang w:eastAsia="en-US"/>
        </w:rPr>
        <w:t>% dugoročnog duga državnog proračuna</w:t>
      </w:r>
      <w:r w:rsidR="00331797">
        <w:rPr>
          <w:rFonts w:eastAsiaTheme="minorHAnsi"/>
          <w:lang w:eastAsia="en-US"/>
        </w:rPr>
        <w:t xml:space="preserve">, što predstavlja povećanje 1,8 postotna boda u odnosu na 2018. godinu. </w:t>
      </w:r>
      <w:r w:rsidR="00331797">
        <w:t>Povećanje udjela</w:t>
      </w:r>
      <w:r w:rsidR="00331797" w:rsidRPr="00A948AD">
        <w:t xml:space="preserve"> </w:t>
      </w:r>
      <w:r w:rsidR="00331797">
        <w:t xml:space="preserve">duga s fiksnom kamatnom stopom rezultat je orijentacije na zaduživanje putem dugoročnih vrijednosnih </w:t>
      </w:r>
      <w:r w:rsidR="00331797" w:rsidRPr="00FB3276">
        <w:t>papir</w:t>
      </w:r>
      <w:r w:rsidR="00331797" w:rsidRPr="000C2B02">
        <w:t xml:space="preserve">a. </w:t>
      </w:r>
      <w:r w:rsidR="00331797" w:rsidRPr="00FB3276">
        <w:t>Ublažavanje kamatnog rizika javnog duga je jedan od ciljeva trogodišnje strategije upravljanja javnim dugom.</w:t>
      </w:r>
      <w:r w:rsidR="00331797" w:rsidRPr="00A948AD">
        <w:t xml:space="preserve"> Kretanje strukture dugoročnog državnog duga prema vrsti kamatne stope </w:t>
      </w:r>
      <w:r w:rsidR="00331797">
        <w:t xml:space="preserve">u razdoblju 2016. – 30.6.2019. </w:t>
      </w:r>
      <w:r w:rsidR="00DD7163" w:rsidRPr="001D6A0A">
        <w:t>prikazano je grafikonom 3.</w:t>
      </w:r>
    </w:p>
    <w:p w:rsidR="00DD7163" w:rsidRDefault="00DD7163" w:rsidP="00DD7163">
      <w:pPr>
        <w:pStyle w:val="Opisslike"/>
        <w:keepNext/>
        <w:jc w:val="both"/>
        <w:rPr>
          <w:b w:val="0"/>
          <w:i/>
          <w:color w:val="auto"/>
          <w:sz w:val="24"/>
          <w:szCs w:val="24"/>
        </w:rPr>
      </w:pPr>
      <w:r w:rsidRPr="000A0F07">
        <w:rPr>
          <w:b w:val="0"/>
          <w:i/>
          <w:color w:val="auto"/>
          <w:sz w:val="24"/>
          <w:szCs w:val="24"/>
        </w:rPr>
        <w:lastRenderedPageBreak/>
        <w:t xml:space="preserve">Grafikon </w:t>
      </w:r>
      <w:r w:rsidRPr="000A0F07">
        <w:rPr>
          <w:b w:val="0"/>
          <w:i/>
          <w:color w:val="auto"/>
          <w:sz w:val="24"/>
          <w:szCs w:val="24"/>
        </w:rPr>
        <w:fldChar w:fldCharType="begin"/>
      </w:r>
      <w:r w:rsidRPr="000A0F07">
        <w:rPr>
          <w:b w:val="0"/>
          <w:i/>
          <w:color w:val="auto"/>
          <w:sz w:val="24"/>
          <w:szCs w:val="24"/>
        </w:rPr>
        <w:instrText xml:space="preserve"> SEQ Grafikon \* ARABIC </w:instrText>
      </w:r>
      <w:r w:rsidRPr="000A0F07">
        <w:rPr>
          <w:b w:val="0"/>
          <w:i/>
          <w:color w:val="auto"/>
          <w:sz w:val="24"/>
          <w:szCs w:val="24"/>
        </w:rPr>
        <w:fldChar w:fldCharType="separate"/>
      </w:r>
      <w:r w:rsidR="008F5C48">
        <w:rPr>
          <w:b w:val="0"/>
          <w:i/>
          <w:noProof/>
          <w:color w:val="auto"/>
          <w:sz w:val="24"/>
          <w:szCs w:val="24"/>
        </w:rPr>
        <w:t>3</w:t>
      </w:r>
      <w:r w:rsidRPr="000A0F07">
        <w:rPr>
          <w:b w:val="0"/>
          <w:i/>
          <w:color w:val="auto"/>
          <w:sz w:val="24"/>
          <w:szCs w:val="24"/>
        </w:rPr>
        <w:fldChar w:fldCharType="end"/>
      </w:r>
      <w:r w:rsidRPr="000A0F07">
        <w:rPr>
          <w:b w:val="0"/>
          <w:i/>
          <w:color w:val="auto"/>
          <w:sz w:val="24"/>
          <w:szCs w:val="24"/>
        </w:rPr>
        <w:t xml:space="preserve">. </w:t>
      </w:r>
      <w:r w:rsidR="005B028A">
        <w:rPr>
          <w:b w:val="0"/>
          <w:i/>
          <w:color w:val="auto"/>
          <w:sz w:val="24"/>
          <w:szCs w:val="24"/>
        </w:rPr>
        <w:t>S</w:t>
      </w:r>
      <w:r w:rsidRPr="000A0F07">
        <w:rPr>
          <w:b w:val="0"/>
          <w:i/>
          <w:color w:val="auto"/>
          <w:sz w:val="24"/>
          <w:szCs w:val="24"/>
        </w:rPr>
        <w:t>t</w:t>
      </w:r>
      <w:bookmarkStart w:id="0" w:name="_GoBack"/>
      <w:bookmarkEnd w:id="0"/>
      <w:r w:rsidRPr="000A0F07">
        <w:rPr>
          <w:b w:val="0"/>
          <w:i/>
          <w:color w:val="auto"/>
          <w:sz w:val="24"/>
          <w:szCs w:val="24"/>
        </w:rPr>
        <w:t>ruktur</w:t>
      </w:r>
      <w:r w:rsidR="005B028A">
        <w:rPr>
          <w:b w:val="0"/>
          <w:i/>
          <w:color w:val="auto"/>
          <w:sz w:val="24"/>
          <w:szCs w:val="24"/>
        </w:rPr>
        <w:t>a dugo</w:t>
      </w:r>
      <w:r w:rsidRPr="000A0F07">
        <w:rPr>
          <w:b w:val="0"/>
          <w:i/>
          <w:color w:val="auto"/>
          <w:sz w:val="24"/>
          <w:szCs w:val="24"/>
        </w:rPr>
        <w:t xml:space="preserve">ročnog </w:t>
      </w:r>
      <w:r w:rsidR="00707D96">
        <w:rPr>
          <w:b w:val="0"/>
          <w:i/>
          <w:color w:val="auto"/>
          <w:sz w:val="24"/>
          <w:szCs w:val="24"/>
        </w:rPr>
        <w:t xml:space="preserve">duga državnog proračuna </w:t>
      </w:r>
      <w:r w:rsidRPr="000A0F07">
        <w:rPr>
          <w:b w:val="0"/>
          <w:i/>
          <w:color w:val="auto"/>
          <w:sz w:val="24"/>
          <w:szCs w:val="24"/>
        </w:rPr>
        <w:t>prema vrsti kamatne s</w:t>
      </w:r>
      <w:r w:rsidR="005B028A">
        <w:rPr>
          <w:b w:val="0"/>
          <w:i/>
          <w:color w:val="auto"/>
          <w:sz w:val="24"/>
          <w:szCs w:val="24"/>
        </w:rPr>
        <w:t>tope</w:t>
      </w:r>
    </w:p>
    <w:p w:rsidR="00331797" w:rsidRPr="00331797" w:rsidRDefault="00331797" w:rsidP="00331797">
      <w:r>
        <w:rPr>
          <w:noProof/>
        </w:rPr>
        <w:drawing>
          <wp:inline distT="0" distB="0" distL="0" distR="0" wp14:anchorId="15CBD7EC">
            <wp:extent cx="4723558" cy="2815999"/>
            <wp:effectExtent l="0" t="0" r="127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789" cy="2826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FA3" w:rsidRPr="00F10FA3" w:rsidRDefault="00F10FA3" w:rsidP="00F10FA3">
      <w:pPr>
        <w:jc w:val="both"/>
        <w:rPr>
          <w:i/>
        </w:rPr>
      </w:pPr>
      <w:r w:rsidRPr="00F10FA3">
        <w:rPr>
          <w:i/>
        </w:rPr>
        <w:t>Izvor: Ministarstvo financija</w:t>
      </w:r>
    </w:p>
    <w:p w:rsidR="00DD7163" w:rsidRPr="000A0F07" w:rsidRDefault="00DD7163" w:rsidP="00DD7163">
      <w:pPr>
        <w:spacing w:after="200" w:line="276" w:lineRule="auto"/>
        <w:jc w:val="both"/>
        <w:rPr>
          <w:rFonts w:eastAsiaTheme="minorHAnsi"/>
          <w:b/>
          <w:i/>
          <w:lang w:eastAsia="en-US"/>
        </w:rPr>
      </w:pPr>
    </w:p>
    <w:p w:rsidR="00DD7163" w:rsidRPr="000A0F07" w:rsidRDefault="00DD7163" w:rsidP="00DD7163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eastAsiaTheme="minorHAnsi"/>
          <w:b/>
          <w:i/>
          <w:lang w:eastAsia="en-US"/>
        </w:rPr>
      </w:pPr>
      <w:r w:rsidRPr="000A0F07">
        <w:rPr>
          <w:rFonts w:eastAsiaTheme="minorHAnsi"/>
          <w:b/>
          <w:i/>
          <w:lang w:eastAsia="en-US"/>
        </w:rPr>
        <w:t xml:space="preserve">Ročna struktura </w:t>
      </w:r>
      <w:r w:rsidR="00707D96">
        <w:rPr>
          <w:rFonts w:eastAsiaTheme="minorHAnsi"/>
          <w:b/>
          <w:i/>
          <w:lang w:eastAsia="en-US"/>
        </w:rPr>
        <w:t>duga državnog proračuna</w:t>
      </w:r>
    </w:p>
    <w:p w:rsidR="00DD7163" w:rsidRPr="001D6A0A" w:rsidRDefault="00DD7163" w:rsidP="00DD7163">
      <w:pPr>
        <w:spacing w:after="200" w:line="276" w:lineRule="auto"/>
        <w:jc w:val="both"/>
        <w:rPr>
          <w:rFonts w:eastAsiaTheme="minorHAnsi"/>
          <w:lang w:eastAsia="en-US"/>
        </w:rPr>
      </w:pPr>
      <w:r w:rsidRPr="001D6A0A">
        <w:rPr>
          <w:rFonts w:eastAsiaTheme="minorHAnsi"/>
          <w:lang w:eastAsia="en-US"/>
        </w:rPr>
        <w:t>Projekcija otplata glavnica domaćeg i inozemnog duga u razdoblju 201</w:t>
      </w:r>
      <w:r w:rsidR="00331797">
        <w:rPr>
          <w:rFonts w:eastAsiaTheme="minorHAnsi"/>
          <w:lang w:eastAsia="en-US"/>
        </w:rPr>
        <w:t>9</w:t>
      </w:r>
      <w:r w:rsidRPr="001D6A0A">
        <w:rPr>
          <w:rFonts w:eastAsiaTheme="minorHAnsi"/>
          <w:lang w:eastAsia="en-US"/>
        </w:rPr>
        <w:t>. - 20</w:t>
      </w:r>
      <w:r w:rsidR="00AC6CE4">
        <w:rPr>
          <w:rFonts w:eastAsiaTheme="minorHAnsi"/>
          <w:lang w:eastAsia="en-US"/>
        </w:rPr>
        <w:t>3</w:t>
      </w:r>
      <w:r w:rsidR="00331797">
        <w:rPr>
          <w:rFonts w:eastAsiaTheme="minorHAnsi"/>
          <w:lang w:eastAsia="en-US"/>
        </w:rPr>
        <w:t>1</w:t>
      </w:r>
      <w:r w:rsidRPr="001D6A0A">
        <w:rPr>
          <w:rFonts w:eastAsiaTheme="minorHAnsi"/>
          <w:lang w:eastAsia="en-US"/>
        </w:rPr>
        <w:t>. prikazana je grafikonom 4. U projekciju nisu uključene obveze po trezorskim zapisima,</w:t>
      </w:r>
      <w:r w:rsidR="00331797">
        <w:rPr>
          <w:rFonts w:eastAsiaTheme="minorHAnsi"/>
          <w:lang w:eastAsia="en-US"/>
        </w:rPr>
        <w:t xml:space="preserve"> a potkraj lipnja</w:t>
      </w:r>
      <w:r>
        <w:rPr>
          <w:rFonts w:eastAsiaTheme="minorHAnsi"/>
          <w:lang w:eastAsia="en-US"/>
        </w:rPr>
        <w:t xml:space="preserve"> </w:t>
      </w:r>
      <w:r w:rsidRPr="001D6A0A">
        <w:rPr>
          <w:rFonts w:eastAsiaTheme="minorHAnsi"/>
          <w:lang w:eastAsia="en-US"/>
        </w:rPr>
        <w:t>201</w:t>
      </w:r>
      <w:r w:rsidR="00331797">
        <w:rPr>
          <w:rFonts w:eastAsiaTheme="minorHAnsi"/>
          <w:lang w:eastAsia="en-US"/>
        </w:rPr>
        <w:t>9</w:t>
      </w:r>
      <w:r w:rsidRPr="001D6A0A">
        <w:rPr>
          <w:rFonts w:eastAsiaTheme="minorHAnsi"/>
          <w:lang w:eastAsia="en-US"/>
        </w:rPr>
        <w:t xml:space="preserve">. godine iznosile </w:t>
      </w:r>
      <w:r w:rsidR="00331797">
        <w:rPr>
          <w:rFonts w:eastAsiaTheme="minorHAnsi"/>
          <w:lang w:eastAsia="en-US"/>
        </w:rPr>
        <w:t>26,5</w:t>
      </w:r>
      <w:r w:rsidRPr="001D6A0A">
        <w:rPr>
          <w:rFonts w:eastAsiaTheme="minorHAnsi"/>
          <w:lang w:eastAsia="en-US"/>
        </w:rPr>
        <w:t xml:space="preserve"> milijardi kuna</w:t>
      </w:r>
      <w:r w:rsidR="00AC6CE4">
        <w:rPr>
          <w:rFonts w:eastAsiaTheme="minorHAnsi"/>
          <w:lang w:eastAsia="en-US"/>
        </w:rPr>
        <w:t>.</w:t>
      </w:r>
      <w:r w:rsidRPr="001D6A0A">
        <w:rPr>
          <w:rFonts w:eastAsiaTheme="minorHAnsi"/>
          <w:lang w:eastAsia="en-US"/>
        </w:rPr>
        <w:t xml:space="preserve"> S obzirom da je jedan od zadataka upravljanja javnim dugom važno </w:t>
      </w:r>
      <w:r w:rsidR="00331797">
        <w:rPr>
          <w:rFonts w:eastAsiaTheme="minorHAnsi"/>
          <w:lang w:eastAsia="en-US"/>
        </w:rPr>
        <w:t>osigurati</w:t>
      </w:r>
      <w:r w:rsidRPr="001D6A0A">
        <w:rPr>
          <w:rFonts w:eastAsiaTheme="minorHAnsi"/>
          <w:lang w:eastAsia="en-US"/>
        </w:rPr>
        <w:t xml:space="preserve"> ravnomjeran teret otplata u nadolazećem razdoblju, prilikom zaduživanja posebna se pažnja pridavala  zadržavanju ujednačenog dospijeća duga. Koristila se mogućnost refinanciranja postojećeg duga po povoljnijim uvjetima i s dužim razdobljem otplate s obzirom na trenutnu situaciju na financijskim tržištima.</w:t>
      </w:r>
    </w:p>
    <w:p w:rsidR="00DD7163" w:rsidRDefault="00DD7163" w:rsidP="00DD7163">
      <w:pPr>
        <w:pStyle w:val="Opisslike"/>
        <w:keepNext/>
        <w:jc w:val="both"/>
        <w:rPr>
          <w:b w:val="0"/>
          <w:i/>
          <w:color w:val="auto"/>
          <w:sz w:val="24"/>
          <w:szCs w:val="24"/>
        </w:rPr>
      </w:pPr>
      <w:r w:rsidRPr="00F10E22">
        <w:rPr>
          <w:b w:val="0"/>
          <w:i/>
          <w:color w:val="auto"/>
          <w:sz w:val="24"/>
          <w:szCs w:val="24"/>
        </w:rPr>
        <w:t xml:space="preserve">Grafikon </w:t>
      </w:r>
      <w:r w:rsidRPr="00F10E22">
        <w:rPr>
          <w:b w:val="0"/>
          <w:i/>
          <w:color w:val="auto"/>
          <w:sz w:val="24"/>
          <w:szCs w:val="24"/>
        </w:rPr>
        <w:fldChar w:fldCharType="begin"/>
      </w:r>
      <w:r w:rsidRPr="00F10E22">
        <w:rPr>
          <w:b w:val="0"/>
          <w:i/>
          <w:color w:val="auto"/>
          <w:sz w:val="24"/>
          <w:szCs w:val="24"/>
        </w:rPr>
        <w:instrText xml:space="preserve"> SEQ Grafikon \* ARABIC </w:instrText>
      </w:r>
      <w:r w:rsidRPr="00F10E22">
        <w:rPr>
          <w:b w:val="0"/>
          <w:i/>
          <w:color w:val="auto"/>
          <w:sz w:val="24"/>
          <w:szCs w:val="24"/>
        </w:rPr>
        <w:fldChar w:fldCharType="separate"/>
      </w:r>
      <w:r w:rsidR="008F5C48">
        <w:rPr>
          <w:b w:val="0"/>
          <w:i/>
          <w:noProof/>
          <w:color w:val="auto"/>
          <w:sz w:val="24"/>
          <w:szCs w:val="24"/>
        </w:rPr>
        <w:t>4</w:t>
      </w:r>
      <w:r w:rsidRPr="00F10E22">
        <w:rPr>
          <w:b w:val="0"/>
          <w:i/>
          <w:color w:val="auto"/>
          <w:sz w:val="24"/>
          <w:szCs w:val="24"/>
        </w:rPr>
        <w:fldChar w:fldCharType="end"/>
      </w:r>
      <w:r w:rsidRPr="00F10E22">
        <w:rPr>
          <w:b w:val="0"/>
          <w:i/>
          <w:color w:val="auto"/>
          <w:sz w:val="24"/>
          <w:szCs w:val="24"/>
        </w:rPr>
        <w:t>. Projekcija otplata glavnica domaćeg i inozemnog</w:t>
      </w:r>
      <w:r>
        <w:rPr>
          <w:b w:val="0"/>
          <w:i/>
          <w:color w:val="auto"/>
          <w:sz w:val="24"/>
          <w:szCs w:val="24"/>
        </w:rPr>
        <w:t xml:space="preserve"> dugoročnog  duga </w:t>
      </w:r>
    </w:p>
    <w:p w:rsidR="00E343B0" w:rsidRPr="00E343B0" w:rsidRDefault="00E343B0" w:rsidP="00E343B0">
      <w:r>
        <w:rPr>
          <w:noProof/>
        </w:rPr>
        <w:drawing>
          <wp:inline distT="0" distB="0" distL="0" distR="0" wp14:anchorId="29F315EF">
            <wp:extent cx="4642727" cy="2783616"/>
            <wp:effectExtent l="0" t="0" r="5715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482" cy="2785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3B0" w:rsidRPr="00F10FA3" w:rsidRDefault="00E343B0" w:rsidP="00E343B0">
      <w:pPr>
        <w:jc w:val="both"/>
        <w:rPr>
          <w:i/>
        </w:rPr>
      </w:pPr>
      <w:r w:rsidRPr="00F10FA3">
        <w:rPr>
          <w:i/>
        </w:rPr>
        <w:t>Izvor: Ministarstvo financija</w:t>
      </w:r>
    </w:p>
    <w:p w:rsidR="00DD7163" w:rsidRDefault="00DD7163" w:rsidP="00DD7163"/>
    <w:p w:rsidR="00BC3902" w:rsidRDefault="008C74E9" w:rsidP="00BC3902">
      <w:pPr>
        <w:spacing w:before="240" w:line="276" w:lineRule="auto"/>
        <w:jc w:val="both"/>
      </w:pPr>
      <w:r>
        <w:t>U</w:t>
      </w:r>
      <w:r w:rsidR="00BC3902" w:rsidRPr="00D978F9">
        <w:t xml:space="preserve"> tablici </w:t>
      </w:r>
      <w:r>
        <w:t>7</w:t>
      </w:r>
      <w:r w:rsidR="00BC3902" w:rsidRPr="00D978F9">
        <w:t>.</w:t>
      </w:r>
      <w:r>
        <w:t xml:space="preserve"> iskazana je projekcija otplata glavnica duga državnog proračuna prema oblicima zaduženja</w:t>
      </w:r>
      <w:r w:rsidR="00BC3902">
        <w:t xml:space="preserve"> </w:t>
      </w:r>
      <w:r w:rsidR="00BC3902" w:rsidRPr="00EF5966">
        <w:t>u raz</w:t>
      </w:r>
      <w:r>
        <w:t>doblju od 2019. do 2032. godine.</w:t>
      </w:r>
      <w:r w:rsidR="00CC2575">
        <w:t xml:space="preserve"> Detaljan</w:t>
      </w:r>
      <w:r>
        <w:t xml:space="preserve"> </w:t>
      </w:r>
      <w:r w:rsidR="00CC2575">
        <w:t>analitički pregled svih</w:t>
      </w:r>
      <w:r>
        <w:t xml:space="preserve"> zaduženja</w:t>
      </w:r>
      <w:r w:rsidR="00CC2575">
        <w:t xml:space="preserve"> sa stanjem obveza </w:t>
      </w:r>
      <w:r w:rsidR="00CC2575" w:rsidRPr="00EF5966">
        <w:t>na</w:t>
      </w:r>
      <w:r w:rsidR="00CC2575">
        <w:t xml:space="preserve"> dan 31.12.2018. i 30.6.2019. godine te naznačenom kamatnom stopom i datumom dospijeća </w:t>
      </w:r>
      <w:r w:rsidR="007513B6">
        <w:t xml:space="preserve">iskazano </w:t>
      </w:r>
      <w:r>
        <w:t>je u tablici 8.</w:t>
      </w:r>
    </w:p>
    <w:p w:rsidR="00DD7163" w:rsidRPr="000A0F07" w:rsidRDefault="00DD7163" w:rsidP="00DD7163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DD7163" w:rsidRDefault="00DD7163" w:rsidP="00DD7163">
      <w:pPr>
        <w:pStyle w:val="Opisslike"/>
        <w:keepNext/>
        <w:rPr>
          <w:b w:val="0"/>
          <w:i/>
          <w:color w:val="auto"/>
          <w:sz w:val="24"/>
          <w:szCs w:val="24"/>
        </w:rPr>
      </w:pPr>
      <w:r w:rsidRPr="00CE0585">
        <w:rPr>
          <w:b w:val="0"/>
          <w:i/>
          <w:color w:val="auto"/>
          <w:sz w:val="24"/>
          <w:szCs w:val="24"/>
        </w:rPr>
        <w:t xml:space="preserve">Tablica </w:t>
      </w:r>
      <w:r w:rsidR="008C74E9">
        <w:rPr>
          <w:b w:val="0"/>
          <w:i/>
          <w:color w:val="auto"/>
          <w:sz w:val="24"/>
          <w:szCs w:val="24"/>
        </w:rPr>
        <w:t>7</w:t>
      </w:r>
      <w:r w:rsidRPr="00CE0585">
        <w:rPr>
          <w:b w:val="0"/>
          <w:i/>
          <w:color w:val="auto"/>
          <w:sz w:val="24"/>
          <w:szCs w:val="24"/>
        </w:rPr>
        <w:t>. Projekcije otplata gla</w:t>
      </w:r>
      <w:r>
        <w:rPr>
          <w:b w:val="0"/>
          <w:i/>
          <w:color w:val="auto"/>
          <w:sz w:val="24"/>
          <w:szCs w:val="24"/>
        </w:rPr>
        <w:t xml:space="preserve">vnica </w:t>
      </w:r>
      <w:r w:rsidR="00BC3902">
        <w:rPr>
          <w:b w:val="0"/>
          <w:i/>
          <w:color w:val="auto"/>
          <w:sz w:val="24"/>
          <w:szCs w:val="24"/>
        </w:rPr>
        <w:t>duga Državnog proračuna</w:t>
      </w:r>
      <w:r>
        <w:rPr>
          <w:b w:val="0"/>
          <w:i/>
          <w:color w:val="auto"/>
          <w:sz w:val="24"/>
          <w:szCs w:val="24"/>
        </w:rPr>
        <w:t xml:space="preserve"> 201</w:t>
      </w:r>
      <w:r w:rsidR="00BC3902">
        <w:rPr>
          <w:b w:val="0"/>
          <w:i/>
          <w:color w:val="auto"/>
          <w:sz w:val="24"/>
          <w:szCs w:val="24"/>
        </w:rPr>
        <w:t>9</w:t>
      </w:r>
      <w:r>
        <w:rPr>
          <w:b w:val="0"/>
          <w:i/>
          <w:color w:val="auto"/>
          <w:sz w:val="24"/>
          <w:szCs w:val="24"/>
        </w:rPr>
        <w:t>. - 2032</w:t>
      </w:r>
      <w:r w:rsidRPr="00CE0585">
        <w:rPr>
          <w:b w:val="0"/>
          <w:i/>
          <w:color w:val="auto"/>
          <w:sz w:val="24"/>
          <w:szCs w:val="24"/>
        </w:rPr>
        <w:t>.</w:t>
      </w:r>
    </w:p>
    <w:p w:rsidR="00C24E8A" w:rsidRPr="00C24E8A" w:rsidRDefault="00C24E8A" w:rsidP="00C24E8A">
      <w:r w:rsidRPr="00C24E8A">
        <w:rPr>
          <w:noProof/>
        </w:rPr>
        <w:drawing>
          <wp:inline distT="0" distB="0" distL="0" distR="0" wp14:anchorId="15D22E8C" wp14:editId="3B507F9C">
            <wp:extent cx="5760720" cy="1962092"/>
            <wp:effectExtent l="0" t="0" r="0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163" w:rsidRPr="009A7A2E" w:rsidRDefault="00DD7163" w:rsidP="00DD7163">
      <w:pPr>
        <w:rPr>
          <w:rFonts w:cs="Arial"/>
          <w:i/>
          <w:iCs/>
          <w:sz w:val="16"/>
          <w:szCs w:val="16"/>
        </w:rPr>
      </w:pPr>
      <w:r w:rsidRPr="009A7A2E">
        <w:rPr>
          <w:rFonts w:cs="Arial"/>
          <w:i/>
          <w:iCs/>
          <w:sz w:val="16"/>
          <w:szCs w:val="16"/>
        </w:rPr>
        <w:t>*Srednji tečaj HNB od 3</w:t>
      </w:r>
      <w:r w:rsidR="00E343B0">
        <w:rPr>
          <w:rFonts w:cs="Arial"/>
          <w:i/>
          <w:iCs/>
          <w:sz w:val="16"/>
          <w:szCs w:val="16"/>
        </w:rPr>
        <w:t>0.6.</w:t>
      </w:r>
      <w:r w:rsidR="008C74E9" w:rsidRPr="009A7A2E">
        <w:rPr>
          <w:rFonts w:cs="Arial"/>
          <w:i/>
          <w:iCs/>
          <w:sz w:val="16"/>
          <w:szCs w:val="16"/>
        </w:rPr>
        <w:t xml:space="preserve"> </w:t>
      </w:r>
      <w:r w:rsidRPr="009A7A2E">
        <w:rPr>
          <w:rFonts w:cs="Arial"/>
          <w:i/>
          <w:iCs/>
          <w:sz w:val="16"/>
          <w:szCs w:val="16"/>
        </w:rPr>
        <w:t>201</w:t>
      </w:r>
      <w:r w:rsidR="00E343B0">
        <w:rPr>
          <w:rFonts w:cs="Arial"/>
          <w:i/>
          <w:iCs/>
          <w:sz w:val="16"/>
          <w:szCs w:val="16"/>
        </w:rPr>
        <w:t>9</w:t>
      </w:r>
      <w:r w:rsidRPr="009A7A2E">
        <w:rPr>
          <w:rFonts w:cs="Arial"/>
          <w:i/>
          <w:iCs/>
          <w:sz w:val="16"/>
          <w:szCs w:val="16"/>
        </w:rPr>
        <w:t>.</w:t>
      </w:r>
    </w:p>
    <w:p w:rsidR="00E343B0" w:rsidRPr="00F10FA3" w:rsidRDefault="00E343B0" w:rsidP="00E343B0">
      <w:pPr>
        <w:jc w:val="both"/>
        <w:rPr>
          <w:i/>
        </w:rPr>
      </w:pPr>
      <w:r w:rsidRPr="00F10FA3">
        <w:rPr>
          <w:i/>
        </w:rPr>
        <w:t>Izvor: Ministarstvo financija</w:t>
      </w:r>
    </w:p>
    <w:p w:rsidR="00E343B0" w:rsidRPr="009A0760" w:rsidRDefault="00E343B0" w:rsidP="00E343B0"/>
    <w:p w:rsidR="00DD7163" w:rsidRPr="00E45FDA" w:rsidRDefault="00DD7163" w:rsidP="00DD7163"/>
    <w:p w:rsidR="00DD7163" w:rsidRPr="000A0F07" w:rsidRDefault="00DD7163" w:rsidP="00DD7163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E643B9" w:rsidRDefault="00E643B9" w:rsidP="003146B4">
      <w:p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</w:p>
    <w:sectPr w:rsidR="00E643B9" w:rsidSect="008F5C48">
      <w:footerReference w:type="default" r:id="rId18"/>
      <w:footerReference w:type="first" r:id="rId19"/>
      <w:pgSz w:w="11906" w:h="16838"/>
      <w:pgMar w:top="1417" w:right="1417" w:bottom="1417" w:left="1417" w:header="708" w:footer="708" w:gutter="0"/>
      <w:pgNumType w:start="3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29E" w:rsidRDefault="006F429E" w:rsidP="006F429E">
      <w:r>
        <w:separator/>
      </w:r>
    </w:p>
  </w:endnote>
  <w:endnote w:type="continuationSeparator" w:id="0">
    <w:p w:rsidR="006F429E" w:rsidRDefault="006F429E" w:rsidP="006F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047737"/>
      <w:docPartObj>
        <w:docPartGallery w:val="Page Numbers (Bottom of Page)"/>
        <w:docPartUnique/>
      </w:docPartObj>
    </w:sdtPr>
    <w:sdtContent>
      <w:p w:rsidR="008F5C48" w:rsidRDefault="008F5C4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369</w:t>
        </w:r>
        <w:r>
          <w:fldChar w:fldCharType="end"/>
        </w:r>
      </w:p>
    </w:sdtContent>
  </w:sdt>
  <w:p w:rsidR="008F5C48" w:rsidRDefault="008F5C4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834981"/>
      <w:docPartObj>
        <w:docPartGallery w:val="Page Numbers (Bottom of Page)"/>
        <w:docPartUnique/>
      </w:docPartObj>
    </w:sdtPr>
    <w:sdtContent>
      <w:p w:rsidR="008F5C48" w:rsidRDefault="008F5C4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361</w:t>
        </w:r>
        <w:r>
          <w:fldChar w:fldCharType="end"/>
        </w:r>
      </w:p>
    </w:sdtContent>
  </w:sdt>
  <w:p w:rsidR="008F5C48" w:rsidRDefault="008F5C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29E" w:rsidRDefault="006F429E" w:rsidP="006F429E">
      <w:r>
        <w:separator/>
      </w:r>
    </w:p>
  </w:footnote>
  <w:footnote w:type="continuationSeparator" w:id="0">
    <w:p w:rsidR="006F429E" w:rsidRDefault="006F429E" w:rsidP="006F4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D72"/>
    <w:multiLevelType w:val="hybridMultilevel"/>
    <w:tmpl w:val="49ACA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0FE1"/>
    <w:multiLevelType w:val="hybridMultilevel"/>
    <w:tmpl w:val="47C4BE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182F63"/>
    <w:multiLevelType w:val="hybridMultilevel"/>
    <w:tmpl w:val="6644DD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57CA9"/>
    <w:multiLevelType w:val="hybridMultilevel"/>
    <w:tmpl w:val="DA7EC8DA"/>
    <w:lvl w:ilvl="0" w:tplc="754696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C7C19"/>
    <w:multiLevelType w:val="hybridMultilevel"/>
    <w:tmpl w:val="E692F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03CF9"/>
    <w:multiLevelType w:val="hybridMultilevel"/>
    <w:tmpl w:val="3FF63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974CB"/>
    <w:multiLevelType w:val="hybridMultilevel"/>
    <w:tmpl w:val="AC9E995C"/>
    <w:lvl w:ilvl="0" w:tplc="33D00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A9"/>
    <w:rsid w:val="00030E3A"/>
    <w:rsid w:val="00037465"/>
    <w:rsid w:val="000378EF"/>
    <w:rsid w:val="00046390"/>
    <w:rsid w:val="00077732"/>
    <w:rsid w:val="000A0F07"/>
    <w:rsid w:val="000A3B0E"/>
    <w:rsid w:val="000A4E75"/>
    <w:rsid w:val="000B0891"/>
    <w:rsid w:val="001041F7"/>
    <w:rsid w:val="0010624E"/>
    <w:rsid w:val="00131A63"/>
    <w:rsid w:val="00153FC4"/>
    <w:rsid w:val="00155673"/>
    <w:rsid w:val="00161ECF"/>
    <w:rsid w:val="00185596"/>
    <w:rsid w:val="001B3D07"/>
    <w:rsid w:val="001C20CD"/>
    <w:rsid w:val="001C4609"/>
    <w:rsid w:val="001D6A0A"/>
    <w:rsid w:val="001D6CBB"/>
    <w:rsid w:val="001E1308"/>
    <w:rsid w:val="001F1D13"/>
    <w:rsid w:val="001F5F80"/>
    <w:rsid w:val="00210391"/>
    <w:rsid w:val="00210485"/>
    <w:rsid w:val="0021757A"/>
    <w:rsid w:val="00226442"/>
    <w:rsid w:val="0022690B"/>
    <w:rsid w:val="00227E54"/>
    <w:rsid w:val="00231F82"/>
    <w:rsid w:val="0028243C"/>
    <w:rsid w:val="00283E28"/>
    <w:rsid w:val="00284E2D"/>
    <w:rsid w:val="0028605A"/>
    <w:rsid w:val="002A3F40"/>
    <w:rsid w:val="002C0D6C"/>
    <w:rsid w:val="002E2575"/>
    <w:rsid w:val="002F3C7F"/>
    <w:rsid w:val="002F6504"/>
    <w:rsid w:val="00301B62"/>
    <w:rsid w:val="0030781A"/>
    <w:rsid w:val="003146B4"/>
    <w:rsid w:val="00314884"/>
    <w:rsid w:val="003229F4"/>
    <w:rsid w:val="00331797"/>
    <w:rsid w:val="00354D07"/>
    <w:rsid w:val="00356E77"/>
    <w:rsid w:val="00371BE1"/>
    <w:rsid w:val="00371DED"/>
    <w:rsid w:val="003720DE"/>
    <w:rsid w:val="00382542"/>
    <w:rsid w:val="003A1651"/>
    <w:rsid w:val="003B3334"/>
    <w:rsid w:val="003B3725"/>
    <w:rsid w:val="003C1F07"/>
    <w:rsid w:val="003E5878"/>
    <w:rsid w:val="00400FFD"/>
    <w:rsid w:val="004058A0"/>
    <w:rsid w:val="00413265"/>
    <w:rsid w:val="00430B06"/>
    <w:rsid w:val="0044060A"/>
    <w:rsid w:val="0044207F"/>
    <w:rsid w:val="00443A25"/>
    <w:rsid w:val="00446748"/>
    <w:rsid w:val="00471BA4"/>
    <w:rsid w:val="004D0B93"/>
    <w:rsid w:val="004E1F83"/>
    <w:rsid w:val="004F56AE"/>
    <w:rsid w:val="004F6226"/>
    <w:rsid w:val="00501EB9"/>
    <w:rsid w:val="0050459F"/>
    <w:rsid w:val="0050473D"/>
    <w:rsid w:val="00530982"/>
    <w:rsid w:val="00534FD4"/>
    <w:rsid w:val="00540102"/>
    <w:rsid w:val="00546571"/>
    <w:rsid w:val="00567538"/>
    <w:rsid w:val="00593C59"/>
    <w:rsid w:val="005A3D5D"/>
    <w:rsid w:val="005A62B8"/>
    <w:rsid w:val="005B028A"/>
    <w:rsid w:val="005D3792"/>
    <w:rsid w:val="005D7A1D"/>
    <w:rsid w:val="005E70CF"/>
    <w:rsid w:val="00606A71"/>
    <w:rsid w:val="00610063"/>
    <w:rsid w:val="00620A1C"/>
    <w:rsid w:val="00622035"/>
    <w:rsid w:val="006261DB"/>
    <w:rsid w:val="006275D2"/>
    <w:rsid w:val="00643487"/>
    <w:rsid w:val="00650098"/>
    <w:rsid w:val="00652634"/>
    <w:rsid w:val="00671622"/>
    <w:rsid w:val="006B33FB"/>
    <w:rsid w:val="006B580D"/>
    <w:rsid w:val="006C38CF"/>
    <w:rsid w:val="006C4DB0"/>
    <w:rsid w:val="006C74CF"/>
    <w:rsid w:val="006F429E"/>
    <w:rsid w:val="00707D96"/>
    <w:rsid w:val="00714526"/>
    <w:rsid w:val="00735E75"/>
    <w:rsid w:val="007372D8"/>
    <w:rsid w:val="007454CD"/>
    <w:rsid w:val="007513B6"/>
    <w:rsid w:val="007616E6"/>
    <w:rsid w:val="00786970"/>
    <w:rsid w:val="00797093"/>
    <w:rsid w:val="00797480"/>
    <w:rsid w:val="007B0A41"/>
    <w:rsid w:val="007D190E"/>
    <w:rsid w:val="007D5BDF"/>
    <w:rsid w:val="007E1FCE"/>
    <w:rsid w:val="007E5D5A"/>
    <w:rsid w:val="008047D8"/>
    <w:rsid w:val="00817A1D"/>
    <w:rsid w:val="008235FE"/>
    <w:rsid w:val="00834419"/>
    <w:rsid w:val="00841D91"/>
    <w:rsid w:val="0084247D"/>
    <w:rsid w:val="0084725B"/>
    <w:rsid w:val="00855194"/>
    <w:rsid w:val="00855349"/>
    <w:rsid w:val="008870FA"/>
    <w:rsid w:val="008B2385"/>
    <w:rsid w:val="008B750B"/>
    <w:rsid w:val="008B772F"/>
    <w:rsid w:val="008C74E9"/>
    <w:rsid w:val="008D4CCD"/>
    <w:rsid w:val="008E20A5"/>
    <w:rsid w:val="008F5C48"/>
    <w:rsid w:val="00904154"/>
    <w:rsid w:val="0091083A"/>
    <w:rsid w:val="009118D2"/>
    <w:rsid w:val="00913142"/>
    <w:rsid w:val="00913BB5"/>
    <w:rsid w:val="009149A5"/>
    <w:rsid w:val="00944445"/>
    <w:rsid w:val="00944856"/>
    <w:rsid w:val="009612E1"/>
    <w:rsid w:val="0098380F"/>
    <w:rsid w:val="009851C6"/>
    <w:rsid w:val="009A0760"/>
    <w:rsid w:val="009B0A2C"/>
    <w:rsid w:val="009C5A67"/>
    <w:rsid w:val="009D1DC5"/>
    <w:rsid w:val="009E005C"/>
    <w:rsid w:val="00A1020F"/>
    <w:rsid w:val="00A118BC"/>
    <w:rsid w:val="00A14D37"/>
    <w:rsid w:val="00A24BF5"/>
    <w:rsid w:val="00A313AF"/>
    <w:rsid w:val="00A33AE0"/>
    <w:rsid w:val="00A455D9"/>
    <w:rsid w:val="00A504BC"/>
    <w:rsid w:val="00A77C32"/>
    <w:rsid w:val="00A87B24"/>
    <w:rsid w:val="00A9047C"/>
    <w:rsid w:val="00A94BB2"/>
    <w:rsid w:val="00AA3CFB"/>
    <w:rsid w:val="00AC6CE4"/>
    <w:rsid w:val="00AE06D4"/>
    <w:rsid w:val="00AE4668"/>
    <w:rsid w:val="00AE6AEA"/>
    <w:rsid w:val="00B04492"/>
    <w:rsid w:val="00B054EF"/>
    <w:rsid w:val="00B064F4"/>
    <w:rsid w:val="00B36969"/>
    <w:rsid w:val="00B43AE5"/>
    <w:rsid w:val="00B55C7D"/>
    <w:rsid w:val="00BA6D1C"/>
    <w:rsid w:val="00BB78D1"/>
    <w:rsid w:val="00BC1164"/>
    <w:rsid w:val="00BC3902"/>
    <w:rsid w:val="00BD5B81"/>
    <w:rsid w:val="00BE1D81"/>
    <w:rsid w:val="00BE24ED"/>
    <w:rsid w:val="00C075DE"/>
    <w:rsid w:val="00C11D2E"/>
    <w:rsid w:val="00C20F55"/>
    <w:rsid w:val="00C24011"/>
    <w:rsid w:val="00C24E8A"/>
    <w:rsid w:val="00C560E4"/>
    <w:rsid w:val="00C61CBF"/>
    <w:rsid w:val="00C64A52"/>
    <w:rsid w:val="00C70E8B"/>
    <w:rsid w:val="00C72A81"/>
    <w:rsid w:val="00C776E8"/>
    <w:rsid w:val="00C8378F"/>
    <w:rsid w:val="00C83AB5"/>
    <w:rsid w:val="00CA0C6D"/>
    <w:rsid w:val="00CB05B6"/>
    <w:rsid w:val="00CB3034"/>
    <w:rsid w:val="00CC2575"/>
    <w:rsid w:val="00CC3E58"/>
    <w:rsid w:val="00CC76B7"/>
    <w:rsid w:val="00CE0585"/>
    <w:rsid w:val="00D132F8"/>
    <w:rsid w:val="00D17FE0"/>
    <w:rsid w:val="00D47176"/>
    <w:rsid w:val="00D5054D"/>
    <w:rsid w:val="00D5408A"/>
    <w:rsid w:val="00D749B6"/>
    <w:rsid w:val="00D87630"/>
    <w:rsid w:val="00D9022B"/>
    <w:rsid w:val="00D96C08"/>
    <w:rsid w:val="00D978F9"/>
    <w:rsid w:val="00DD3A13"/>
    <w:rsid w:val="00DD7163"/>
    <w:rsid w:val="00DE18A3"/>
    <w:rsid w:val="00DE23BD"/>
    <w:rsid w:val="00E025EE"/>
    <w:rsid w:val="00E343B0"/>
    <w:rsid w:val="00E369A9"/>
    <w:rsid w:val="00E45FDA"/>
    <w:rsid w:val="00E50BC4"/>
    <w:rsid w:val="00E643B9"/>
    <w:rsid w:val="00E7271F"/>
    <w:rsid w:val="00E878B6"/>
    <w:rsid w:val="00EA1BC2"/>
    <w:rsid w:val="00EB3F16"/>
    <w:rsid w:val="00EC07D1"/>
    <w:rsid w:val="00EC2117"/>
    <w:rsid w:val="00EC2BBB"/>
    <w:rsid w:val="00ED0475"/>
    <w:rsid w:val="00ED1CCF"/>
    <w:rsid w:val="00ED2135"/>
    <w:rsid w:val="00EF5966"/>
    <w:rsid w:val="00F10E22"/>
    <w:rsid w:val="00F10FA3"/>
    <w:rsid w:val="00F466C7"/>
    <w:rsid w:val="00F6736A"/>
    <w:rsid w:val="00F6775D"/>
    <w:rsid w:val="00F81770"/>
    <w:rsid w:val="00F83802"/>
    <w:rsid w:val="00F91E27"/>
    <w:rsid w:val="00FA43BB"/>
    <w:rsid w:val="00FA4F7E"/>
    <w:rsid w:val="00FA5D3B"/>
    <w:rsid w:val="00FC0425"/>
    <w:rsid w:val="00FD0FAB"/>
    <w:rsid w:val="00FE19B6"/>
    <w:rsid w:val="00FE2702"/>
    <w:rsid w:val="00FE3E64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2FF7"/>
  <w15:docId w15:val="{B82B51F2-ECB2-4FC5-A607-B51AEB95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rsid w:val="004058A0"/>
    <w:pPr>
      <w:ind w:firstLine="1496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4058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727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51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51C6"/>
    <w:rPr>
      <w:rFonts w:ascii="Tahoma" w:eastAsia="Times New Roman" w:hAnsi="Tahoma" w:cs="Tahoma"/>
      <w:sz w:val="16"/>
      <w:szCs w:val="16"/>
      <w:lang w:eastAsia="hr-HR"/>
    </w:rPr>
  </w:style>
  <w:style w:type="paragraph" w:styleId="Opisslike">
    <w:name w:val="caption"/>
    <w:basedOn w:val="Normal"/>
    <w:next w:val="Normal"/>
    <w:uiPriority w:val="35"/>
    <w:unhideWhenUsed/>
    <w:qFormat/>
    <w:rsid w:val="003146B4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F429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F429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F429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429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10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Katarina Nesterović</cp:lastModifiedBy>
  <cp:revision>28</cp:revision>
  <cp:lastPrinted>2019-09-05T06:01:00Z</cp:lastPrinted>
  <dcterms:created xsi:type="dcterms:W3CDTF">2019-08-19T13:05:00Z</dcterms:created>
  <dcterms:modified xsi:type="dcterms:W3CDTF">2019-09-05T06:02:00Z</dcterms:modified>
</cp:coreProperties>
</file>